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552CB" w:rsidRDefault="000552CB" w:rsidP="001D24DD">
      <w:pPr>
        <w:pStyle w:val="Standard"/>
        <w:rPr>
          <w:rFonts w:ascii="Arial" w:hAnsi="Arial" w:cs="Arial"/>
          <w:sz w:val="22"/>
          <w:szCs w:val="22"/>
        </w:rPr>
      </w:pPr>
      <w:r w:rsidRPr="000552C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1EA8BBFD" wp14:editId="4A40A4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9170" cy="98107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0552C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0552C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552C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552C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552C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2CB">
        <w:rPr>
          <w:rFonts w:ascii="Arial" w:hAnsi="Arial" w:cs="Arial"/>
          <w:b/>
        </w:rPr>
        <w:t>ESTADO DO RIO GRANDE DO SUL</w:t>
      </w:r>
    </w:p>
    <w:p w:rsidR="00DF54AC" w:rsidRPr="000552C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2CB">
        <w:rPr>
          <w:rFonts w:ascii="Arial" w:hAnsi="Arial" w:cs="Arial"/>
          <w:b/>
        </w:rPr>
        <w:t>MUNICÍPIO DE ARROIO DO PADRE</w:t>
      </w:r>
    </w:p>
    <w:p w:rsidR="00DF54AC" w:rsidRPr="000552C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2CB">
        <w:rPr>
          <w:rFonts w:ascii="Arial" w:hAnsi="Arial" w:cs="Arial"/>
          <w:b/>
        </w:rPr>
        <w:t>GABINETE DO PREFEITO</w:t>
      </w:r>
    </w:p>
    <w:p w:rsidR="00C9145A" w:rsidRPr="000552C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0552C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552C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552CB">
        <w:rPr>
          <w:rFonts w:ascii="Arial" w:hAnsi="Arial" w:cs="Arial"/>
          <w:b/>
          <w:bCs/>
          <w:color w:val="auto"/>
        </w:rPr>
        <w:t>A</w:t>
      </w:r>
      <w:r w:rsidR="00800085" w:rsidRPr="000552CB">
        <w:rPr>
          <w:rFonts w:ascii="Arial" w:hAnsi="Arial" w:cs="Arial"/>
          <w:b/>
          <w:bCs/>
          <w:color w:val="auto"/>
        </w:rPr>
        <w:tab/>
      </w:r>
      <w:r w:rsidR="00800085" w:rsidRPr="000552CB">
        <w:rPr>
          <w:rFonts w:ascii="Arial" w:hAnsi="Arial" w:cs="Arial"/>
          <w:b/>
          <w:bCs/>
          <w:color w:val="auto"/>
        </w:rPr>
        <w:tab/>
      </w:r>
      <w:r w:rsidR="00800085" w:rsidRPr="000552CB">
        <w:rPr>
          <w:rFonts w:ascii="Arial" w:hAnsi="Arial" w:cs="Arial"/>
          <w:b/>
          <w:bCs/>
          <w:color w:val="auto"/>
        </w:rPr>
        <w:tab/>
      </w:r>
      <w:r w:rsidR="00800085" w:rsidRPr="000552C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83C51" w:rsidRPr="000552CB">
        <w:rPr>
          <w:rFonts w:ascii="Arial" w:hAnsi="Arial" w:cs="Arial"/>
          <w:b/>
          <w:bCs/>
          <w:color w:val="auto"/>
          <w:u w:val="single"/>
        </w:rPr>
        <w:t>56</w:t>
      </w:r>
      <w:r w:rsidR="00800085" w:rsidRPr="000552C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0552C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552C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552C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552CB">
        <w:rPr>
          <w:rFonts w:ascii="Arial" w:hAnsi="Arial" w:cs="Arial"/>
          <w:b/>
          <w:bCs/>
          <w:color w:val="auto"/>
        </w:rPr>
        <w:t>Senhor Presidente</w:t>
      </w:r>
    </w:p>
    <w:p w:rsidR="009826CC" w:rsidRPr="000552C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552CB">
        <w:rPr>
          <w:rFonts w:ascii="Arial" w:hAnsi="Arial" w:cs="Arial"/>
          <w:b/>
          <w:bCs/>
          <w:color w:val="auto"/>
        </w:rPr>
        <w:t>Senhores Vereadores</w:t>
      </w:r>
    </w:p>
    <w:p w:rsidR="00AB1053" w:rsidRPr="000552CB" w:rsidRDefault="00AB1053" w:rsidP="000552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0552CB" w:rsidRDefault="004A25D4" w:rsidP="000552C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0552CB" w:rsidRPr="000552CB" w:rsidRDefault="000552CB" w:rsidP="000552CB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552CB">
        <w:rPr>
          <w:rFonts w:ascii="Arial" w:hAnsi="Arial" w:cs="Arial"/>
          <w:shd w:val="clear" w:color="auto" w:fill="FFFFFF"/>
        </w:rPr>
        <w:t>Valho-me da presente para encam</w:t>
      </w:r>
      <w:r>
        <w:rPr>
          <w:rFonts w:ascii="Arial" w:hAnsi="Arial" w:cs="Arial"/>
          <w:shd w:val="clear" w:color="auto" w:fill="FFFFFF"/>
        </w:rPr>
        <w:t>inhar-lhes o projeto de lei 56</w:t>
      </w:r>
      <w:r w:rsidRPr="000552CB">
        <w:rPr>
          <w:rFonts w:ascii="Arial" w:hAnsi="Arial" w:cs="Arial"/>
          <w:shd w:val="clear" w:color="auto" w:fill="FFFFFF"/>
        </w:rPr>
        <w:t>/2020.</w:t>
      </w:r>
    </w:p>
    <w:p w:rsidR="000552CB" w:rsidRPr="000552CB" w:rsidRDefault="000552CB" w:rsidP="000552CB">
      <w:pPr>
        <w:spacing w:after="120" w:line="240" w:lineRule="auto"/>
        <w:jc w:val="both"/>
        <w:rPr>
          <w:rFonts w:ascii="Arial" w:hAnsi="Arial" w:cs="Arial"/>
        </w:rPr>
      </w:pPr>
      <w:r w:rsidRPr="000552CB">
        <w:rPr>
          <w:rFonts w:ascii="Arial" w:hAnsi="Arial" w:cs="Arial"/>
          <w:shd w:val="clear" w:color="auto" w:fill="FFFFFF"/>
        </w:rPr>
        <w:tab/>
        <w:t xml:space="preserve">O projeto </w:t>
      </w:r>
      <w:r>
        <w:rPr>
          <w:rFonts w:ascii="Arial" w:hAnsi="Arial" w:cs="Arial"/>
          <w:shd w:val="clear" w:color="auto" w:fill="FFFFFF"/>
        </w:rPr>
        <w:t>de lei 56</w:t>
      </w:r>
      <w:r w:rsidRPr="000552CB">
        <w:rPr>
          <w:rFonts w:ascii="Arial" w:hAnsi="Arial" w:cs="Arial"/>
          <w:shd w:val="clear" w:color="auto" w:fill="FFFFFF"/>
        </w:rPr>
        <w:t xml:space="preserve">/2020 vem a este legislativo buscar e estabelecer autorização legal para </w:t>
      </w:r>
      <w:r w:rsidR="00A85F02">
        <w:rPr>
          <w:rFonts w:ascii="Arial" w:hAnsi="Arial" w:cs="Arial"/>
          <w:shd w:val="clear" w:color="auto" w:fill="FFFFFF"/>
        </w:rPr>
        <w:t xml:space="preserve">o Município </w:t>
      </w:r>
      <w:r w:rsidRPr="000552CB">
        <w:rPr>
          <w:rFonts w:ascii="Arial" w:hAnsi="Arial" w:cs="Arial"/>
          <w:shd w:val="clear" w:color="auto" w:fill="FFFFFF"/>
        </w:rPr>
        <w:t>melhor conduzir uma questão relacionada a loteamentos, de maneira específica</w:t>
      </w:r>
      <w:r w:rsidR="00A85F02">
        <w:rPr>
          <w:rFonts w:ascii="Arial" w:hAnsi="Arial" w:cs="Arial"/>
          <w:shd w:val="clear" w:color="auto" w:fill="FFFFFF"/>
        </w:rPr>
        <w:t xml:space="preserve"> quanto</w:t>
      </w:r>
      <w:r w:rsidRPr="000552CB">
        <w:rPr>
          <w:rFonts w:ascii="Arial" w:hAnsi="Arial" w:cs="Arial"/>
          <w:shd w:val="clear" w:color="auto" w:fill="FFFFFF"/>
        </w:rPr>
        <w:t xml:space="preserve"> </w:t>
      </w:r>
      <w:r w:rsidR="00097226">
        <w:rPr>
          <w:rFonts w:ascii="Arial" w:hAnsi="Arial" w:cs="Arial"/>
          <w:shd w:val="clear" w:color="auto" w:fill="FFFFFF"/>
        </w:rPr>
        <w:t>a área mínima</w:t>
      </w:r>
      <w:r w:rsidRPr="000552CB">
        <w:rPr>
          <w:rFonts w:ascii="Arial" w:hAnsi="Arial" w:cs="Arial"/>
          <w:shd w:val="clear" w:color="auto" w:fill="FFFFFF"/>
        </w:rPr>
        <w:t xml:space="preserve"> ou testada dos lotes ou terrenos.</w:t>
      </w:r>
    </w:p>
    <w:p w:rsidR="000552CB" w:rsidRPr="000552CB" w:rsidRDefault="000552CB" w:rsidP="00A85F02">
      <w:pPr>
        <w:spacing w:after="120" w:line="240" w:lineRule="auto"/>
        <w:jc w:val="both"/>
        <w:rPr>
          <w:rFonts w:ascii="Arial" w:hAnsi="Arial" w:cs="Arial"/>
        </w:rPr>
      </w:pPr>
      <w:r w:rsidRPr="000552CB">
        <w:rPr>
          <w:rFonts w:ascii="Arial" w:hAnsi="Arial" w:cs="Arial"/>
          <w:shd w:val="clear" w:color="auto" w:fill="FFFFFF"/>
        </w:rPr>
        <w:tab/>
        <w:t>Temos no art.</w:t>
      </w:r>
      <w:r w:rsidR="00097226">
        <w:rPr>
          <w:rFonts w:ascii="Arial" w:hAnsi="Arial" w:cs="Arial"/>
          <w:shd w:val="clear" w:color="auto" w:fill="FFFFFF"/>
        </w:rPr>
        <w:t xml:space="preserve"> </w:t>
      </w:r>
      <w:r w:rsidRPr="000552CB">
        <w:rPr>
          <w:rFonts w:ascii="Arial" w:hAnsi="Arial" w:cs="Arial"/>
          <w:shd w:val="clear" w:color="auto" w:fill="FFFFFF"/>
        </w:rPr>
        <w:t>27, em suas alíneas e seus parágrafos as or</w:t>
      </w:r>
      <w:r w:rsidR="00A85F02">
        <w:rPr>
          <w:rFonts w:ascii="Arial" w:hAnsi="Arial" w:cs="Arial"/>
          <w:shd w:val="clear" w:color="auto" w:fill="FFFFFF"/>
        </w:rPr>
        <w:t xml:space="preserve">ientações quanto as metragens e áreas </w:t>
      </w:r>
      <w:r w:rsidRPr="000552CB">
        <w:rPr>
          <w:rFonts w:ascii="Arial" w:hAnsi="Arial" w:cs="Arial"/>
          <w:shd w:val="clear" w:color="auto" w:fill="FFFFFF"/>
        </w:rPr>
        <w:t>dos lotes, o que apesar de estar at</w:t>
      </w:r>
      <w:r w:rsidR="00343F17">
        <w:rPr>
          <w:rFonts w:ascii="Arial" w:hAnsi="Arial" w:cs="Arial"/>
          <w:shd w:val="clear" w:color="auto" w:fill="FFFFFF"/>
        </w:rPr>
        <w:t>endendo bem a situações normais. Porém</w:t>
      </w:r>
      <w:r w:rsidRPr="000552CB">
        <w:rPr>
          <w:rFonts w:ascii="Arial" w:hAnsi="Arial" w:cs="Arial"/>
          <w:shd w:val="clear" w:color="auto" w:fill="FFFFFF"/>
        </w:rPr>
        <w:t xml:space="preserve"> </w:t>
      </w:r>
      <w:r w:rsidR="00A85F02">
        <w:rPr>
          <w:rFonts w:ascii="Arial" w:hAnsi="Arial" w:cs="Arial"/>
          <w:shd w:val="clear" w:color="auto" w:fill="FFFFFF"/>
        </w:rPr>
        <w:t>tem-se mostrado insuficiente quando ocorrem</w:t>
      </w:r>
      <w:r w:rsidR="00097226">
        <w:rPr>
          <w:rFonts w:ascii="Arial" w:hAnsi="Arial" w:cs="Arial"/>
          <w:shd w:val="clear" w:color="auto" w:fill="FFFFFF"/>
        </w:rPr>
        <w:t xml:space="preserve"> exceções</w:t>
      </w:r>
      <w:r w:rsidR="009F173C">
        <w:rPr>
          <w:rFonts w:ascii="Arial" w:hAnsi="Arial" w:cs="Arial"/>
          <w:shd w:val="clear" w:color="auto" w:fill="FFFFFF"/>
        </w:rPr>
        <w:t xml:space="preserve"> e</w:t>
      </w:r>
      <w:bookmarkStart w:id="0" w:name="_GoBack"/>
      <w:bookmarkEnd w:id="0"/>
      <w:r w:rsidR="00C4799C">
        <w:rPr>
          <w:rFonts w:ascii="Arial" w:hAnsi="Arial" w:cs="Arial"/>
          <w:shd w:val="clear" w:color="auto" w:fill="FFFFFF"/>
        </w:rPr>
        <w:t xml:space="preserve"> neste sentido</w:t>
      </w:r>
      <w:r w:rsidRPr="000552CB">
        <w:rPr>
          <w:rFonts w:ascii="Arial" w:hAnsi="Arial" w:cs="Arial"/>
          <w:shd w:val="clear" w:color="auto" w:fill="FFFFFF"/>
        </w:rPr>
        <w:t xml:space="preserve"> o Poder Executivo entende que pode</w:t>
      </w:r>
      <w:r w:rsidR="00343F17">
        <w:rPr>
          <w:rFonts w:ascii="Arial" w:hAnsi="Arial" w:cs="Arial"/>
          <w:shd w:val="clear" w:color="auto" w:fill="FFFFFF"/>
        </w:rPr>
        <w:t>-se</w:t>
      </w:r>
      <w:r w:rsidRPr="000552CB">
        <w:rPr>
          <w:rFonts w:ascii="Arial" w:hAnsi="Arial" w:cs="Arial"/>
          <w:shd w:val="clear" w:color="auto" w:fill="FFFFFF"/>
        </w:rPr>
        <w:t xml:space="preserve"> m</w:t>
      </w:r>
      <w:r>
        <w:rPr>
          <w:rFonts w:ascii="Arial" w:hAnsi="Arial" w:cs="Arial"/>
          <w:shd w:val="clear" w:color="auto" w:fill="FFFFFF"/>
        </w:rPr>
        <w:t xml:space="preserve">elhorar a redação </w:t>
      </w:r>
      <w:r w:rsidR="00097226">
        <w:rPr>
          <w:rFonts w:ascii="Arial" w:hAnsi="Arial" w:cs="Arial"/>
          <w:shd w:val="clear" w:color="auto" w:fill="FFFFFF"/>
        </w:rPr>
        <w:t xml:space="preserve">da lei </w:t>
      </w:r>
      <w:r>
        <w:rPr>
          <w:rFonts w:ascii="Arial" w:hAnsi="Arial" w:cs="Arial"/>
          <w:shd w:val="clear" w:color="auto" w:fill="FFFFFF"/>
        </w:rPr>
        <w:t>e a conseq</w:t>
      </w:r>
      <w:r w:rsidR="00097226">
        <w:rPr>
          <w:rFonts w:ascii="Arial" w:hAnsi="Arial" w:cs="Arial"/>
          <w:shd w:val="clear" w:color="auto" w:fill="FFFFFF"/>
        </w:rPr>
        <w:t>uente prática advinda</w:t>
      </w:r>
      <w:r w:rsidRPr="000552CB">
        <w:rPr>
          <w:rFonts w:ascii="Arial" w:hAnsi="Arial" w:cs="Arial"/>
          <w:shd w:val="clear" w:color="auto" w:fill="FFFFFF"/>
        </w:rPr>
        <w:t>.</w:t>
      </w:r>
    </w:p>
    <w:p w:rsidR="000552CB" w:rsidRPr="000552CB" w:rsidRDefault="000552CB" w:rsidP="000552CB">
      <w:pPr>
        <w:spacing w:after="120" w:line="240" w:lineRule="auto"/>
        <w:jc w:val="both"/>
        <w:rPr>
          <w:rFonts w:ascii="Arial" w:hAnsi="Arial" w:cs="Arial"/>
        </w:rPr>
      </w:pPr>
      <w:r w:rsidRPr="000552CB">
        <w:rPr>
          <w:rFonts w:ascii="Arial" w:hAnsi="Arial" w:cs="Arial"/>
          <w:shd w:val="clear" w:color="auto" w:fill="FFFFFF"/>
        </w:rPr>
        <w:tab/>
      </w:r>
      <w:r w:rsidR="00097226">
        <w:rPr>
          <w:rFonts w:ascii="Arial" w:hAnsi="Arial" w:cs="Arial"/>
          <w:shd w:val="clear" w:color="auto" w:fill="FFFFFF"/>
        </w:rPr>
        <w:t xml:space="preserve"> Neste sentido, propõe-</w:t>
      </w:r>
      <w:r w:rsidRPr="000552CB">
        <w:rPr>
          <w:rFonts w:ascii="Arial" w:hAnsi="Arial" w:cs="Arial"/>
          <w:shd w:val="clear" w:color="auto" w:fill="FFFFFF"/>
        </w:rPr>
        <w:t>se incluir na Lei Municipal nº 538</w:t>
      </w:r>
      <w:r w:rsidR="00097226">
        <w:rPr>
          <w:rFonts w:ascii="Arial" w:hAnsi="Arial" w:cs="Arial"/>
          <w:shd w:val="clear" w:color="auto" w:fill="FFFFFF"/>
        </w:rPr>
        <w:t>,</w:t>
      </w:r>
      <w:r w:rsidRPr="000552CB">
        <w:rPr>
          <w:rFonts w:ascii="Arial" w:hAnsi="Arial" w:cs="Arial"/>
          <w:shd w:val="clear" w:color="auto" w:fill="FFFFFF"/>
        </w:rPr>
        <w:t xml:space="preserve"> de 25 de outubro de 2006, no seu art. 27 disposição que vai permitir que sejam considerados regulares os terrenos que remanescem em divisões de loteamentos</w:t>
      </w:r>
      <w:r w:rsidR="005E68AA">
        <w:rPr>
          <w:rFonts w:ascii="Arial" w:hAnsi="Arial" w:cs="Arial"/>
          <w:shd w:val="clear" w:color="auto" w:fill="FFFFFF"/>
        </w:rPr>
        <w:t xml:space="preserve"> ou desmembramentos</w:t>
      </w:r>
      <w:r w:rsidRPr="000552CB">
        <w:rPr>
          <w:rFonts w:ascii="Arial" w:hAnsi="Arial" w:cs="Arial"/>
          <w:shd w:val="clear" w:color="auto" w:fill="FFFFFF"/>
        </w:rPr>
        <w:t xml:space="preserve"> em testadas inferiores a 12 (doze) ou 13 (</w:t>
      </w:r>
      <w:r w:rsidR="00097226">
        <w:rPr>
          <w:rFonts w:ascii="Arial" w:hAnsi="Arial" w:cs="Arial"/>
          <w:shd w:val="clear" w:color="auto" w:fill="FFFFFF"/>
        </w:rPr>
        <w:t>treze) metros e que</w:t>
      </w:r>
      <w:r w:rsidRPr="000552CB">
        <w:rPr>
          <w:rFonts w:ascii="Arial" w:hAnsi="Arial" w:cs="Arial"/>
          <w:shd w:val="clear" w:color="auto" w:fill="FFFFFF"/>
        </w:rPr>
        <w:t xml:space="preserve"> resultam em área menor que 360 m² (trezent</w:t>
      </w:r>
      <w:r w:rsidR="00343F17">
        <w:rPr>
          <w:rFonts w:ascii="Arial" w:hAnsi="Arial" w:cs="Arial"/>
          <w:shd w:val="clear" w:color="auto" w:fill="FFFFFF"/>
        </w:rPr>
        <w:t>os e sessenta metros quadrados), quando não couber outra alternativa.</w:t>
      </w:r>
    </w:p>
    <w:p w:rsidR="000552CB" w:rsidRPr="000552CB" w:rsidRDefault="000552CB" w:rsidP="000552CB">
      <w:pPr>
        <w:spacing w:after="120" w:line="240" w:lineRule="auto"/>
        <w:jc w:val="both"/>
        <w:rPr>
          <w:rFonts w:ascii="Arial" w:hAnsi="Arial" w:cs="Arial"/>
        </w:rPr>
      </w:pPr>
      <w:r w:rsidRPr="000552CB">
        <w:rPr>
          <w:rFonts w:ascii="Arial" w:hAnsi="Arial" w:cs="Arial"/>
          <w:shd w:val="clear" w:color="auto" w:fill="FFFFFF"/>
        </w:rPr>
        <w:tab/>
        <w:t xml:space="preserve">Esta alteração quanto </w:t>
      </w:r>
      <w:r w:rsidR="00097226">
        <w:rPr>
          <w:rFonts w:ascii="Arial" w:hAnsi="Arial" w:cs="Arial"/>
          <w:shd w:val="clear" w:color="auto" w:fill="FFFFFF"/>
        </w:rPr>
        <w:t xml:space="preserve">a </w:t>
      </w:r>
      <w:r w:rsidRPr="000552CB">
        <w:rPr>
          <w:rFonts w:ascii="Arial" w:hAnsi="Arial" w:cs="Arial"/>
          <w:shd w:val="clear" w:color="auto" w:fill="FFFFFF"/>
        </w:rPr>
        <w:t xml:space="preserve">testada e </w:t>
      </w:r>
      <w:r w:rsidR="00097226">
        <w:rPr>
          <w:rFonts w:ascii="Arial" w:hAnsi="Arial" w:cs="Arial"/>
          <w:shd w:val="clear" w:color="auto" w:fill="FFFFFF"/>
        </w:rPr>
        <w:t>a área mínima</w:t>
      </w:r>
      <w:r w:rsidRPr="000552CB">
        <w:rPr>
          <w:rFonts w:ascii="Arial" w:hAnsi="Arial" w:cs="Arial"/>
          <w:shd w:val="clear" w:color="auto" w:fill="FFFFFF"/>
        </w:rPr>
        <w:t xml:space="preserve"> dos</w:t>
      </w:r>
      <w:r w:rsidR="006B1468">
        <w:rPr>
          <w:rFonts w:ascii="Arial" w:hAnsi="Arial" w:cs="Arial"/>
          <w:shd w:val="clear" w:color="auto" w:fill="FFFFFF"/>
        </w:rPr>
        <w:t xml:space="preserve"> lotes será restrita somente a</w:t>
      </w:r>
      <w:r w:rsidRPr="000552CB">
        <w:rPr>
          <w:rFonts w:ascii="Arial" w:hAnsi="Arial" w:cs="Arial"/>
          <w:shd w:val="clear" w:color="auto" w:fill="FFFFFF"/>
        </w:rPr>
        <w:t xml:space="preserve"> lotes que em uma demarcação</w:t>
      </w:r>
      <w:r w:rsidR="005B65E2">
        <w:rPr>
          <w:rFonts w:ascii="Arial" w:hAnsi="Arial" w:cs="Arial"/>
          <w:shd w:val="clear" w:color="auto" w:fill="FFFFFF"/>
        </w:rPr>
        <w:t xml:space="preserve"> de determinado loteamento ou </w:t>
      </w:r>
      <w:r w:rsidR="00FD4D26">
        <w:rPr>
          <w:rFonts w:ascii="Arial" w:hAnsi="Arial" w:cs="Arial"/>
          <w:shd w:val="clear" w:color="auto" w:fill="FFFFFF"/>
        </w:rPr>
        <w:t>desmembramento</w:t>
      </w:r>
      <w:r w:rsidRPr="000552CB">
        <w:rPr>
          <w:rFonts w:ascii="Arial" w:hAnsi="Arial" w:cs="Arial"/>
          <w:shd w:val="clear" w:color="auto" w:fill="FFFFFF"/>
        </w:rPr>
        <w:t xml:space="preserve"> restarem com índices inferiores aos atualmente estabelecidos. A alteração não será aplicada se houver outros terrenos no loteamento que verificados com tamanho superior a </w:t>
      </w:r>
      <w:r w:rsidR="00097226">
        <w:rPr>
          <w:rFonts w:ascii="Arial" w:hAnsi="Arial" w:cs="Arial"/>
          <w:shd w:val="clear" w:color="auto" w:fill="FFFFFF"/>
        </w:rPr>
        <w:t>área</w:t>
      </w:r>
      <w:r w:rsidRPr="000552CB">
        <w:rPr>
          <w:rFonts w:ascii="Arial" w:hAnsi="Arial" w:cs="Arial"/>
          <w:shd w:val="clear" w:color="auto" w:fill="FFFFFF"/>
        </w:rPr>
        <w:t xml:space="preserve"> e testada mínima estabelecido</w:t>
      </w:r>
      <w:r w:rsidR="00FD4D26">
        <w:rPr>
          <w:rFonts w:ascii="Arial" w:hAnsi="Arial" w:cs="Arial"/>
          <w:shd w:val="clear" w:color="auto" w:fill="FFFFFF"/>
        </w:rPr>
        <w:t>s</w:t>
      </w:r>
      <w:r w:rsidRPr="000552CB">
        <w:rPr>
          <w:rFonts w:ascii="Arial" w:hAnsi="Arial" w:cs="Arial"/>
          <w:shd w:val="clear" w:color="auto" w:fill="FFFFFF"/>
        </w:rPr>
        <w:t xml:space="preserve"> na lei.</w:t>
      </w:r>
    </w:p>
    <w:p w:rsidR="000552CB" w:rsidRPr="000552CB" w:rsidRDefault="000552CB" w:rsidP="000552CB">
      <w:pPr>
        <w:spacing w:after="120" w:line="240" w:lineRule="auto"/>
        <w:jc w:val="both"/>
        <w:rPr>
          <w:rFonts w:ascii="Arial" w:hAnsi="Arial" w:cs="Arial"/>
        </w:rPr>
      </w:pPr>
      <w:r w:rsidRPr="000552CB">
        <w:rPr>
          <w:rFonts w:ascii="Arial" w:hAnsi="Arial" w:cs="Arial"/>
          <w:shd w:val="clear" w:color="auto" w:fill="FFFFFF"/>
        </w:rPr>
        <w:tab/>
        <w:t>Diante desta situação elaborou-se</w:t>
      </w:r>
      <w:r w:rsidR="00C82407">
        <w:rPr>
          <w:rFonts w:ascii="Arial" w:hAnsi="Arial" w:cs="Arial"/>
          <w:shd w:val="clear" w:color="auto" w:fill="FFFFFF"/>
        </w:rPr>
        <w:t xml:space="preserve"> o presente projeto de lei que</w:t>
      </w:r>
      <w:r w:rsidR="00097226">
        <w:rPr>
          <w:rFonts w:ascii="Arial" w:hAnsi="Arial" w:cs="Arial"/>
          <w:shd w:val="clear" w:color="auto" w:fill="FFFFFF"/>
        </w:rPr>
        <w:t xml:space="preserve"> vem</w:t>
      </w:r>
      <w:r w:rsidRPr="000552CB">
        <w:rPr>
          <w:rFonts w:ascii="Arial" w:hAnsi="Arial" w:cs="Arial"/>
          <w:shd w:val="clear" w:color="auto" w:fill="FFFFFF"/>
        </w:rPr>
        <w:t xml:space="preserve"> possibilitar tratamento diferenciado a lotes remanescentes em loteamentos </w:t>
      </w:r>
      <w:r w:rsidR="00C82407">
        <w:rPr>
          <w:rFonts w:ascii="Arial" w:hAnsi="Arial" w:cs="Arial"/>
          <w:shd w:val="clear" w:color="auto" w:fill="FFFFFF"/>
        </w:rPr>
        <w:t xml:space="preserve">ou desmembramentos quando </w:t>
      </w:r>
      <w:proofErr w:type="spellStart"/>
      <w:r w:rsidR="00C82407">
        <w:rPr>
          <w:rFonts w:ascii="Arial" w:hAnsi="Arial" w:cs="Arial"/>
          <w:shd w:val="clear" w:color="auto" w:fill="FFFFFF"/>
        </w:rPr>
        <w:t>na</w:t>
      </w:r>
      <w:proofErr w:type="spellEnd"/>
      <w:r w:rsidR="00C82407">
        <w:rPr>
          <w:rFonts w:ascii="Arial" w:hAnsi="Arial" w:cs="Arial"/>
          <w:shd w:val="clear" w:color="auto" w:fill="FFFFFF"/>
        </w:rPr>
        <w:t xml:space="preserve"> aferição </w:t>
      </w:r>
      <w:r w:rsidRPr="000552CB">
        <w:rPr>
          <w:rFonts w:ascii="Arial" w:hAnsi="Arial" w:cs="Arial"/>
          <w:shd w:val="clear" w:color="auto" w:fill="FFFFFF"/>
        </w:rPr>
        <w:t xml:space="preserve">final ficarem a menor na sua testada e </w:t>
      </w:r>
      <w:r w:rsidR="00C82407">
        <w:rPr>
          <w:rFonts w:ascii="Arial" w:hAnsi="Arial" w:cs="Arial"/>
          <w:shd w:val="clear" w:color="auto" w:fill="FFFFFF"/>
        </w:rPr>
        <w:t xml:space="preserve">na </w:t>
      </w:r>
      <w:r w:rsidR="00097226">
        <w:rPr>
          <w:rFonts w:ascii="Arial" w:hAnsi="Arial" w:cs="Arial"/>
          <w:shd w:val="clear" w:color="auto" w:fill="FFFFFF"/>
        </w:rPr>
        <w:t>sua área mínima</w:t>
      </w:r>
      <w:r w:rsidRPr="000552CB">
        <w:rPr>
          <w:rFonts w:ascii="Arial" w:hAnsi="Arial" w:cs="Arial"/>
          <w:shd w:val="clear" w:color="auto" w:fill="FFFFFF"/>
        </w:rPr>
        <w:t xml:space="preserve"> até aqui estabelecido</w:t>
      </w:r>
      <w:r w:rsidR="00097226">
        <w:rPr>
          <w:rFonts w:ascii="Arial" w:hAnsi="Arial" w:cs="Arial"/>
          <w:shd w:val="clear" w:color="auto" w:fill="FFFFFF"/>
        </w:rPr>
        <w:t>s</w:t>
      </w:r>
      <w:r w:rsidRPr="000552CB">
        <w:rPr>
          <w:rFonts w:ascii="Arial" w:hAnsi="Arial" w:cs="Arial"/>
          <w:shd w:val="clear" w:color="auto" w:fill="FFFFFF"/>
        </w:rPr>
        <w:t>.</w:t>
      </w:r>
    </w:p>
    <w:p w:rsidR="000552CB" w:rsidRPr="000552CB" w:rsidRDefault="000552CB" w:rsidP="000552CB">
      <w:pPr>
        <w:spacing w:after="120" w:line="240" w:lineRule="auto"/>
        <w:jc w:val="both"/>
        <w:rPr>
          <w:rFonts w:ascii="Arial" w:hAnsi="Arial" w:cs="Arial"/>
        </w:rPr>
      </w:pPr>
      <w:r w:rsidRPr="000552CB">
        <w:rPr>
          <w:rFonts w:ascii="Arial" w:hAnsi="Arial" w:cs="Arial"/>
          <w:shd w:val="clear" w:color="auto" w:fill="FFFFFF"/>
        </w:rPr>
        <w:tab/>
        <w:t xml:space="preserve">Nada mais para o momento, ao me despedir manifesto </w:t>
      </w:r>
      <w:r w:rsidR="00C82407">
        <w:rPr>
          <w:rFonts w:ascii="Arial" w:hAnsi="Arial" w:cs="Arial"/>
          <w:shd w:val="clear" w:color="auto" w:fill="FFFFFF"/>
        </w:rPr>
        <w:t>meus cumprimentos</w:t>
      </w:r>
      <w:r w:rsidR="005E68AA">
        <w:rPr>
          <w:rFonts w:ascii="Arial" w:hAnsi="Arial" w:cs="Arial"/>
          <w:shd w:val="clear" w:color="auto" w:fill="FFFFFF"/>
        </w:rPr>
        <w:t xml:space="preserve"> e</w:t>
      </w:r>
      <w:r w:rsidR="00C82407">
        <w:rPr>
          <w:rFonts w:ascii="Arial" w:hAnsi="Arial" w:cs="Arial"/>
          <w:shd w:val="clear" w:color="auto" w:fill="FFFFFF"/>
        </w:rPr>
        <w:t xml:space="preserve"> </w:t>
      </w:r>
      <w:r w:rsidRPr="000552CB">
        <w:rPr>
          <w:rFonts w:ascii="Arial" w:hAnsi="Arial" w:cs="Arial"/>
          <w:shd w:val="clear" w:color="auto" w:fill="FFFFFF"/>
        </w:rPr>
        <w:t>minha expectativa de que em breve possamos contar com a aprovação de mais este projeto de lei.</w:t>
      </w:r>
    </w:p>
    <w:p w:rsidR="00FA2338" w:rsidRPr="000552CB" w:rsidRDefault="009A5C85" w:rsidP="000552C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0552CB">
        <w:rPr>
          <w:rFonts w:ascii="Arial" w:hAnsi="Arial" w:cs="Arial"/>
          <w:shd w:val="clear" w:color="auto" w:fill="FFFFFF"/>
        </w:rPr>
        <w:tab/>
      </w:r>
      <w:r w:rsidR="00FA2338" w:rsidRPr="000552CB">
        <w:rPr>
          <w:rFonts w:ascii="Arial" w:hAnsi="Arial" w:cs="Arial"/>
          <w:shd w:val="clear" w:color="auto" w:fill="FFFFFF"/>
        </w:rPr>
        <w:t>Atenciosamente.</w:t>
      </w:r>
    </w:p>
    <w:p w:rsidR="0066045C" w:rsidRPr="000552CB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0552CB">
        <w:rPr>
          <w:rFonts w:ascii="Arial" w:hAnsi="Arial" w:cs="Arial"/>
          <w:bCs/>
          <w:color w:val="auto"/>
        </w:rPr>
        <w:t>A</w:t>
      </w:r>
      <w:r w:rsidR="00214D53" w:rsidRPr="000552CB">
        <w:rPr>
          <w:rFonts w:ascii="Arial" w:hAnsi="Arial" w:cs="Arial"/>
          <w:bCs/>
          <w:color w:val="auto"/>
        </w:rPr>
        <w:t xml:space="preserve">rroio do Padre, </w:t>
      </w:r>
      <w:r w:rsidR="00435066">
        <w:rPr>
          <w:rFonts w:ascii="Arial" w:hAnsi="Arial" w:cs="Arial"/>
          <w:bCs/>
          <w:color w:val="auto"/>
        </w:rPr>
        <w:t>04</w:t>
      </w:r>
      <w:r w:rsidR="00A47A6B" w:rsidRPr="000552CB">
        <w:rPr>
          <w:rFonts w:ascii="Arial" w:hAnsi="Arial" w:cs="Arial"/>
          <w:bCs/>
          <w:color w:val="auto"/>
        </w:rPr>
        <w:t xml:space="preserve"> </w:t>
      </w:r>
      <w:r w:rsidR="00DF51E8" w:rsidRPr="000552CB">
        <w:rPr>
          <w:rFonts w:ascii="Arial" w:hAnsi="Arial" w:cs="Arial"/>
          <w:bCs/>
          <w:color w:val="auto"/>
        </w:rPr>
        <w:t xml:space="preserve">de </w:t>
      </w:r>
      <w:r w:rsidR="00183C51" w:rsidRPr="000552CB">
        <w:rPr>
          <w:rFonts w:ascii="Arial" w:hAnsi="Arial" w:cs="Arial"/>
          <w:bCs/>
          <w:color w:val="auto"/>
        </w:rPr>
        <w:t>junho</w:t>
      </w:r>
      <w:r w:rsidR="00B01461" w:rsidRPr="000552CB">
        <w:rPr>
          <w:rFonts w:ascii="Arial" w:hAnsi="Arial" w:cs="Arial"/>
          <w:bCs/>
          <w:color w:val="auto"/>
        </w:rPr>
        <w:t xml:space="preserve"> </w:t>
      </w:r>
      <w:r w:rsidR="00617B4A" w:rsidRPr="000552CB">
        <w:rPr>
          <w:rFonts w:ascii="Arial" w:hAnsi="Arial" w:cs="Arial"/>
          <w:bCs/>
          <w:color w:val="auto"/>
        </w:rPr>
        <w:t>de 2020</w:t>
      </w:r>
      <w:r w:rsidR="0066045C" w:rsidRPr="000552CB">
        <w:rPr>
          <w:rFonts w:ascii="Arial" w:hAnsi="Arial" w:cs="Arial"/>
          <w:bCs/>
          <w:color w:val="auto"/>
        </w:rPr>
        <w:t xml:space="preserve">. </w:t>
      </w:r>
    </w:p>
    <w:p w:rsidR="00187DDC" w:rsidRPr="000552CB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0552CB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0552CB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552CB">
        <w:rPr>
          <w:rFonts w:ascii="Arial" w:hAnsi="Arial" w:cs="Arial"/>
          <w:sz w:val="22"/>
          <w:szCs w:val="22"/>
        </w:rPr>
        <w:t>_________________________</w:t>
      </w:r>
    </w:p>
    <w:p w:rsidR="00CF1945" w:rsidRPr="000552CB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552CB">
        <w:rPr>
          <w:rFonts w:ascii="Arial" w:hAnsi="Arial" w:cs="Arial"/>
          <w:sz w:val="22"/>
          <w:szCs w:val="22"/>
        </w:rPr>
        <w:t>Leonir Aldrighi Baschi</w:t>
      </w:r>
    </w:p>
    <w:p w:rsidR="00CF1945" w:rsidRPr="000552CB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552CB">
        <w:rPr>
          <w:rFonts w:ascii="Arial" w:hAnsi="Arial" w:cs="Arial"/>
          <w:sz w:val="22"/>
          <w:szCs w:val="22"/>
        </w:rPr>
        <w:t>Prefeito</w:t>
      </w:r>
      <w:r w:rsidR="002D2EC3" w:rsidRPr="000552CB">
        <w:rPr>
          <w:rFonts w:ascii="Arial" w:hAnsi="Arial" w:cs="Arial"/>
          <w:sz w:val="22"/>
          <w:szCs w:val="22"/>
        </w:rPr>
        <w:t xml:space="preserve"> Municipal</w:t>
      </w:r>
    </w:p>
    <w:p w:rsidR="00E1402D" w:rsidRPr="000552CB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Pr="000552CB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0552CB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552CB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0552CB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0552CB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0552CB">
        <w:rPr>
          <w:rFonts w:ascii="Arial" w:hAnsi="Arial" w:cs="Arial"/>
          <w:b/>
          <w:i/>
        </w:rPr>
        <w:t xml:space="preserve">Vilson </w:t>
      </w:r>
      <w:proofErr w:type="spellStart"/>
      <w:r w:rsidRPr="000552CB">
        <w:rPr>
          <w:rFonts w:ascii="Arial" w:hAnsi="Arial" w:cs="Arial"/>
          <w:b/>
          <w:i/>
        </w:rPr>
        <w:t>Pieper</w:t>
      </w:r>
      <w:proofErr w:type="spellEnd"/>
    </w:p>
    <w:p w:rsidR="003E2D0C" w:rsidRPr="000552CB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0552CB">
        <w:rPr>
          <w:rFonts w:ascii="Arial" w:hAnsi="Arial" w:cs="Arial"/>
          <w:b/>
          <w:i/>
        </w:rPr>
        <w:t>Presidente da Câmara Municipal de</w:t>
      </w:r>
      <w:r w:rsidR="008926C0" w:rsidRPr="000552CB">
        <w:rPr>
          <w:rFonts w:ascii="Arial" w:hAnsi="Arial" w:cs="Arial"/>
          <w:b/>
          <w:i/>
        </w:rPr>
        <w:t xml:space="preserve"> Vereadores</w:t>
      </w:r>
    </w:p>
    <w:p w:rsidR="0086531A" w:rsidRPr="000552CB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0552CB">
        <w:rPr>
          <w:rFonts w:ascii="Arial" w:hAnsi="Arial" w:cs="Arial"/>
          <w:b/>
          <w:i/>
        </w:rPr>
        <w:t>Arroio do Padre/RS</w:t>
      </w:r>
    </w:p>
    <w:p w:rsidR="00183C51" w:rsidRPr="000552CB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0552CB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0552CB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0552C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F54B80B" wp14:editId="302560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0552CB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0552CB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552C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552C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552C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552C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52C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552CB">
        <w:rPr>
          <w:rFonts w:ascii="Arial" w:hAnsi="Arial" w:cs="Arial"/>
          <w:b/>
        </w:rPr>
        <w:t>ESTADO DO RIO GRANDE DO SUL</w:t>
      </w:r>
    </w:p>
    <w:p w:rsidR="00D864DA" w:rsidRPr="000552C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2CB">
        <w:rPr>
          <w:rFonts w:ascii="Arial" w:hAnsi="Arial" w:cs="Arial"/>
          <w:b/>
        </w:rPr>
        <w:t>MUNICÍPIO DE ARROIO DO PADRE</w:t>
      </w:r>
    </w:p>
    <w:p w:rsidR="00D864DA" w:rsidRPr="000552C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52CB">
        <w:rPr>
          <w:rFonts w:ascii="Arial" w:hAnsi="Arial" w:cs="Arial"/>
          <w:b/>
        </w:rPr>
        <w:t>GABINETE DO PREFEITO</w:t>
      </w:r>
    </w:p>
    <w:p w:rsidR="003A2199" w:rsidRPr="000552C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52C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552C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83C51" w:rsidRPr="000552CB">
        <w:rPr>
          <w:rFonts w:ascii="Arial" w:hAnsi="Arial" w:cs="Arial"/>
          <w:b/>
          <w:bCs/>
          <w:color w:val="auto"/>
          <w:u w:val="single"/>
        </w:rPr>
        <w:t>56</w:t>
      </w:r>
      <w:r w:rsidR="00755419" w:rsidRPr="000552C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552C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3C51" w:rsidRPr="000552CB">
        <w:rPr>
          <w:rFonts w:ascii="Arial" w:hAnsi="Arial" w:cs="Arial"/>
          <w:b/>
          <w:bCs/>
          <w:color w:val="auto"/>
          <w:u w:val="single"/>
        </w:rPr>
        <w:t>0</w:t>
      </w:r>
      <w:r w:rsidR="00435066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0552C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83C51" w:rsidRPr="000552CB">
        <w:rPr>
          <w:rFonts w:ascii="Arial" w:hAnsi="Arial" w:cs="Arial"/>
          <w:b/>
          <w:bCs/>
          <w:color w:val="auto"/>
          <w:u w:val="single"/>
        </w:rPr>
        <w:t>DE JUNHO</w:t>
      </w:r>
      <w:r w:rsidR="001D03BC" w:rsidRPr="000552CB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0552CB">
        <w:rPr>
          <w:rFonts w:ascii="Arial" w:hAnsi="Arial" w:cs="Arial"/>
          <w:b/>
          <w:bCs/>
          <w:color w:val="auto"/>
          <w:u w:val="single"/>
        </w:rPr>
        <w:t>.</w:t>
      </w:r>
    </w:p>
    <w:p w:rsidR="000552CB" w:rsidRPr="000552CB" w:rsidRDefault="000552CB" w:rsidP="000552CB">
      <w:pPr>
        <w:spacing w:after="0"/>
        <w:ind w:left="4253"/>
        <w:jc w:val="both"/>
        <w:rPr>
          <w:rFonts w:ascii="Arial" w:hAnsi="Arial" w:cs="Arial"/>
        </w:rPr>
      </w:pPr>
      <w:r w:rsidRPr="000552CB">
        <w:rPr>
          <w:rFonts w:ascii="Arial" w:hAnsi="Arial" w:cs="Arial"/>
        </w:rPr>
        <w:t>Altera a Lei Municipal nº 538</w:t>
      </w:r>
      <w:r w:rsidR="003F485E">
        <w:rPr>
          <w:rFonts w:ascii="Arial" w:hAnsi="Arial" w:cs="Arial"/>
        </w:rPr>
        <w:t>,</w:t>
      </w:r>
      <w:r w:rsidRPr="000552CB">
        <w:rPr>
          <w:rFonts w:ascii="Arial" w:hAnsi="Arial" w:cs="Arial"/>
        </w:rPr>
        <w:t xml:space="preserve"> de 25 de outubro de </w:t>
      </w:r>
      <w:r w:rsidR="00CF2F46">
        <w:rPr>
          <w:rFonts w:ascii="Arial" w:hAnsi="Arial" w:cs="Arial"/>
        </w:rPr>
        <w:t xml:space="preserve">2006, incluindo as alíneas “c”, </w:t>
      </w:r>
      <w:r w:rsidRPr="000552CB">
        <w:rPr>
          <w:rFonts w:ascii="Arial" w:hAnsi="Arial" w:cs="Arial"/>
        </w:rPr>
        <w:t>“d”</w:t>
      </w:r>
      <w:r w:rsidR="00CF2F46">
        <w:rPr>
          <w:rFonts w:ascii="Arial" w:hAnsi="Arial" w:cs="Arial"/>
        </w:rPr>
        <w:t xml:space="preserve"> e “e”</w:t>
      </w:r>
      <w:r w:rsidRPr="000552CB">
        <w:rPr>
          <w:rFonts w:ascii="Arial" w:hAnsi="Arial" w:cs="Arial"/>
        </w:rPr>
        <w:t xml:space="preserve"> no seu artigo 27.</w:t>
      </w:r>
    </w:p>
    <w:p w:rsidR="000552CB" w:rsidRPr="000552CB" w:rsidRDefault="000552CB" w:rsidP="000552CB">
      <w:pPr>
        <w:spacing w:before="240"/>
        <w:jc w:val="both"/>
        <w:rPr>
          <w:rFonts w:ascii="Arial" w:hAnsi="Arial" w:cs="Arial"/>
        </w:rPr>
      </w:pPr>
      <w:r w:rsidRPr="000552CB">
        <w:rPr>
          <w:rFonts w:ascii="Arial" w:hAnsi="Arial" w:cs="Arial"/>
          <w:b/>
          <w:bCs/>
        </w:rPr>
        <w:t xml:space="preserve">Art. 1º </w:t>
      </w:r>
      <w:r w:rsidRPr="000552CB">
        <w:rPr>
          <w:rFonts w:ascii="Arial" w:hAnsi="Arial" w:cs="Arial"/>
        </w:rPr>
        <w:t>A presente Lei altera o artigo 27 da Lei Municipal nº 538</w:t>
      </w:r>
      <w:r w:rsidR="00FE1125">
        <w:rPr>
          <w:rFonts w:ascii="Arial" w:hAnsi="Arial" w:cs="Arial"/>
        </w:rPr>
        <w:t>,</w:t>
      </w:r>
      <w:r w:rsidRPr="000552CB">
        <w:rPr>
          <w:rFonts w:ascii="Arial" w:hAnsi="Arial" w:cs="Arial"/>
        </w:rPr>
        <w:t xml:space="preserve"> de 25 de outubro de 2006, acrescentando a este as alíneas </w:t>
      </w:r>
      <w:r w:rsidR="00CF2F46">
        <w:rPr>
          <w:rFonts w:ascii="Arial" w:hAnsi="Arial" w:cs="Arial"/>
        </w:rPr>
        <w:t xml:space="preserve">“c”, </w:t>
      </w:r>
      <w:r w:rsidR="00CF2F46" w:rsidRPr="000552CB">
        <w:rPr>
          <w:rFonts w:ascii="Arial" w:hAnsi="Arial" w:cs="Arial"/>
        </w:rPr>
        <w:t>“d”</w:t>
      </w:r>
      <w:r w:rsidR="00CF2F46">
        <w:rPr>
          <w:rFonts w:ascii="Arial" w:hAnsi="Arial" w:cs="Arial"/>
        </w:rPr>
        <w:t xml:space="preserve"> e “e”</w:t>
      </w:r>
      <w:r w:rsidRPr="000552CB">
        <w:rPr>
          <w:rFonts w:ascii="Arial" w:hAnsi="Arial" w:cs="Arial"/>
        </w:rPr>
        <w:t>”.</w:t>
      </w:r>
    </w:p>
    <w:p w:rsidR="000552CB" w:rsidRPr="000552CB" w:rsidRDefault="000552CB" w:rsidP="000552CB">
      <w:pPr>
        <w:spacing w:before="240" w:line="240" w:lineRule="auto"/>
        <w:jc w:val="both"/>
        <w:rPr>
          <w:rFonts w:ascii="Arial" w:hAnsi="Arial" w:cs="Arial"/>
        </w:rPr>
      </w:pPr>
      <w:r w:rsidRPr="000552CB">
        <w:rPr>
          <w:rFonts w:ascii="Arial" w:eastAsia="Calibri" w:hAnsi="Arial" w:cs="Arial"/>
          <w:b/>
          <w:lang w:eastAsia="en-US"/>
        </w:rPr>
        <w:t>Art.</w:t>
      </w:r>
      <w:r w:rsidR="00FE1125">
        <w:rPr>
          <w:rFonts w:ascii="Arial" w:eastAsia="Calibri" w:hAnsi="Arial" w:cs="Arial"/>
          <w:b/>
          <w:lang w:eastAsia="en-US"/>
        </w:rPr>
        <w:t xml:space="preserve"> </w:t>
      </w:r>
      <w:r w:rsidRPr="000552CB">
        <w:rPr>
          <w:rFonts w:ascii="Arial" w:eastAsia="Calibri" w:hAnsi="Arial" w:cs="Arial"/>
          <w:b/>
          <w:lang w:eastAsia="en-US"/>
        </w:rPr>
        <w:t xml:space="preserve">2º </w:t>
      </w:r>
      <w:r w:rsidRPr="000552CB">
        <w:rPr>
          <w:rFonts w:ascii="Arial" w:eastAsia="Calibri" w:hAnsi="Arial" w:cs="Arial"/>
          <w:lang w:eastAsia="en-US"/>
        </w:rPr>
        <w:t>O artigo 27 da Lei Municipal nº 538</w:t>
      </w:r>
      <w:r w:rsidR="00FE1125">
        <w:rPr>
          <w:rFonts w:ascii="Arial" w:eastAsia="Calibri" w:hAnsi="Arial" w:cs="Arial"/>
          <w:lang w:eastAsia="en-US"/>
        </w:rPr>
        <w:t>,</w:t>
      </w:r>
      <w:r w:rsidRPr="000552CB">
        <w:rPr>
          <w:rFonts w:ascii="Arial" w:eastAsia="Calibri" w:hAnsi="Arial" w:cs="Arial"/>
          <w:lang w:eastAsia="en-US"/>
        </w:rPr>
        <w:t xml:space="preserve"> de 25 de </w:t>
      </w:r>
      <w:r w:rsidR="00FE1125">
        <w:rPr>
          <w:rFonts w:ascii="Arial" w:eastAsia="Calibri" w:hAnsi="Arial" w:cs="Arial"/>
          <w:lang w:eastAsia="en-US"/>
        </w:rPr>
        <w:t>outubro de 2006, passará a vigorar</w:t>
      </w:r>
      <w:r w:rsidRPr="000552CB">
        <w:rPr>
          <w:rFonts w:ascii="Arial" w:eastAsia="Calibri" w:hAnsi="Arial" w:cs="Arial"/>
          <w:lang w:eastAsia="en-US"/>
        </w:rPr>
        <w:t xml:space="preserve"> co</w:t>
      </w:r>
      <w:r w:rsidR="00144495">
        <w:rPr>
          <w:rFonts w:ascii="Arial" w:eastAsia="Calibri" w:hAnsi="Arial" w:cs="Arial"/>
          <w:lang w:eastAsia="en-US"/>
        </w:rPr>
        <w:t xml:space="preserve">m o acréscimo das alíneas </w:t>
      </w:r>
      <w:r w:rsidR="00CF2F46">
        <w:rPr>
          <w:rFonts w:ascii="Arial" w:hAnsi="Arial" w:cs="Arial"/>
        </w:rPr>
        <w:t xml:space="preserve">“c”, </w:t>
      </w:r>
      <w:r w:rsidR="00CF2F46" w:rsidRPr="000552CB">
        <w:rPr>
          <w:rFonts w:ascii="Arial" w:hAnsi="Arial" w:cs="Arial"/>
        </w:rPr>
        <w:t>“d”</w:t>
      </w:r>
      <w:r w:rsidR="00CF2F46">
        <w:rPr>
          <w:rFonts w:ascii="Arial" w:hAnsi="Arial" w:cs="Arial"/>
        </w:rPr>
        <w:t xml:space="preserve"> e “e”</w:t>
      </w:r>
      <w:r w:rsidR="00CF2F46" w:rsidRPr="000552CB">
        <w:rPr>
          <w:rFonts w:ascii="Arial" w:hAnsi="Arial" w:cs="Arial"/>
        </w:rPr>
        <w:t xml:space="preserve"> </w:t>
      </w:r>
      <w:r w:rsidRPr="000552CB">
        <w:rPr>
          <w:rFonts w:ascii="Arial" w:eastAsia="Calibri" w:hAnsi="Arial" w:cs="Arial"/>
          <w:lang w:eastAsia="en-US"/>
        </w:rPr>
        <w:t>com a seguinte redação:</w:t>
      </w:r>
    </w:p>
    <w:p w:rsidR="000552CB" w:rsidRPr="00144495" w:rsidRDefault="000552CB" w:rsidP="000552CB">
      <w:pPr>
        <w:spacing w:before="240" w:line="240" w:lineRule="auto"/>
        <w:ind w:left="1701"/>
        <w:jc w:val="both"/>
        <w:rPr>
          <w:rFonts w:ascii="Arial" w:hAnsi="Arial" w:cs="Arial"/>
          <w:i/>
        </w:rPr>
      </w:pPr>
      <w:r w:rsidRPr="00144495">
        <w:rPr>
          <w:rFonts w:ascii="Arial" w:eastAsia="Calibri" w:hAnsi="Arial" w:cs="Arial"/>
          <w:i/>
          <w:lang w:eastAsia="en-US"/>
        </w:rPr>
        <w:t>Art. 27 Os lotes resultantes de parcelamentos deverão obedecer os seguintes padrões urbanísticos:</w:t>
      </w:r>
    </w:p>
    <w:p w:rsidR="000552CB" w:rsidRPr="00144495" w:rsidRDefault="000552CB" w:rsidP="000552CB">
      <w:pPr>
        <w:spacing w:before="240" w:line="240" w:lineRule="auto"/>
        <w:ind w:left="1701"/>
        <w:jc w:val="both"/>
        <w:rPr>
          <w:rFonts w:ascii="Arial" w:hAnsi="Arial" w:cs="Arial"/>
          <w:i/>
        </w:rPr>
      </w:pPr>
      <w:r w:rsidRPr="00144495">
        <w:rPr>
          <w:rFonts w:ascii="Arial" w:eastAsia="Calibri" w:hAnsi="Arial" w:cs="Arial"/>
          <w:i/>
          <w:lang w:eastAsia="en-US"/>
        </w:rPr>
        <w:t>a) …………</w:t>
      </w:r>
      <w:r w:rsidR="00144495" w:rsidRPr="00144495">
        <w:rPr>
          <w:rFonts w:ascii="Arial" w:eastAsia="Calibri" w:hAnsi="Arial" w:cs="Arial"/>
          <w:i/>
          <w:lang w:eastAsia="en-US"/>
        </w:rPr>
        <w:t>…………………………………………………………………………………</w:t>
      </w:r>
    </w:p>
    <w:p w:rsidR="000552CB" w:rsidRPr="00144495" w:rsidRDefault="000552CB" w:rsidP="000552CB">
      <w:pPr>
        <w:spacing w:before="240" w:line="240" w:lineRule="auto"/>
        <w:ind w:left="1701"/>
        <w:jc w:val="both"/>
        <w:rPr>
          <w:rFonts w:ascii="Arial" w:hAnsi="Arial" w:cs="Arial"/>
          <w:i/>
        </w:rPr>
      </w:pPr>
      <w:r w:rsidRPr="00144495">
        <w:rPr>
          <w:rFonts w:ascii="Arial" w:eastAsia="Calibri" w:hAnsi="Arial" w:cs="Arial"/>
          <w:i/>
          <w:lang w:eastAsia="en-US"/>
        </w:rPr>
        <w:t>b) …………</w:t>
      </w:r>
      <w:r w:rsidR="00144495" w:rsidRPr="00144495">
        <w:rPr>
          <w:rFonts w:ascii="Arial" w:eastAsia="Calibri" w:hAnsi="Arial" w:cs="Arial"/>
          <w:i/>
          <w:lang w:eastAsia="en-US"/>
        </w:rPr>
        <w:t>………………………………………………………………………………..</w:t>
      </w:r>
    </w:p>
    <w:p w:rsidR="00097226" w:rsidRDefault="00984C30" w:rsidP="000552CB">
      <w:pPr>
        <w:spacing w:before="240" w:line="240" w:lineRule="auto"/>
        <w:ind w:left="1701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i/>
          <w:lang w:eastAsia="en-US"/>
        </w:rPr>
        <w:t>c) poderá ser considerado</w:t>
      </w:r>
      <w:r w:rsidR="000552CB" w:rsidRPr="00144495">
        <w:rPr>
          <w:rFonts w:ascii="Arial" w:eastAsia="Calibri" w:hAnsi="Arial" w:cs="Arial"/>
          <w:i/>
          <w:lang w:eastAsia="en-US"/>
        </w:rPr>
        <w:t xml:space="preserve"> exceção </w:t>
      </w:r>
      <w:r w:rsidR="00FE1125" w:rsidRPr="00144495">
        <w:rPr>
          <w:rFonts w:ascii="Arial" w:eastAsia="Calibri" w:hAnsi="Arial" w:cs="Arial"/>
          <w:i/>
          <w:lang w:eastAsia="en-US"/>
        </w:rPr>
        <w:t>à</w:t>
      </w:r>
      <w:r w:rsidR="000552CB" w:rsidRPr="00144495">
        <w:rPr>
          <w:rFonts w:ascii="Arial" w:eastAsia="Calibri" w:hAnsi="Arial" w:cs="Arial"/>
          <w:i/>
          <w:lang w:eastAsia="en-US"/>
        </w:rPr>
        <w:t xml:space="preserve"> regra </w:t>
      </w:r>
      <w:r>
        <w:rPr>
          <w:rFonts w:ascii="Arial" w:eastAsia="Calibri" w:hAnsi="Arial" w:cs="Arial"/>
          <w:i/>
          <w:lang w:eastAsia="en-US"/>
        </w:rPr>
        <w:t>e regular o lote</w:t>
      </w:r>
      <w:r w:rsidR="00097226">
        <w:rPr>
          <w:rFonts w:ascii="Arial" w:eastAsia="Calibri" w:hAnsi="Arial" w:cs="Arial"/>
          <w:i/>
          <w:lang w:eastAsia="en-US"/>
        </w:rPr>
        <w:t xml:space="preserve"> que </w:t>
      </w:r>
      <w:r>
        <w:rPr>
          <w:rFonts w:ascii="Arial" w:eastAsia="Calibri" w:hAnsi="Arial" w:cs="Arial"/>
          <w:i/>
          <w:lang w:eastAsia="en-US"/>
        </w:rPr>
        <w:t>remanescer</w:t>
      </w:r>
      <w:r w:rsidR="00D34E51">
        <w:rPr>
          <w:rFonts w:ascii="Arial" w:eastAsia="Calibri" w:hAnsi="Arial" w:cs="Arial"/>
          <w:i/>
          <w:lang w:eastAsia="en-US"/>
        </w:rPr>
        <w:t xml:space="preserve"> após a divisão em loteamentos </w:t>
      </w:r>
      <w:r>
        <w:rPr>
          <w:rFonts w:ascii="Arial" w:eastAsia="Calibri" w:hAnsi="Arial" w:cs="Arial"/>
          <w:i/>
          <w:lang w:eastAsia="en-US"/>
        </w:rPr>
        <w:t xml:space="preserve">e obedecidos os limites de cada quarteirão, </w:t>
      </w:r>
      <w:r w:rsidR="00D34E51">
        <w:rPr>
          <w:rFonts w:ascii="Arial" w:eastAsia="Calibri" w:hAnsi="Arial" w:cs="Arial"/>
          <w:i/>
          <w:lang w:eastAsia="en-US"/>
        </w:rPr>
        <w:t xml:space="preserve">com metragens de até 50% (cinquenta por cento), inferiores a testada e área mínima estabelecidas nas alíneas </w:t>
      </w:r>
      <w:r w:rsidR="00D34E51" w:rsidRPr="00144495">
        <w:rPr>
          <w:rFonts w:ascii="Arial" w:eastAsia="Calibri" w:hAnsi="Arial" w:cs="Arial"/>
          <w:i/>
          <w:lang w:eastAsia="en-US"/>
        </w:rPr>
        <w:t>“a” e “b” deste artigo</w:t>
      </w:r>
      <w:r w:rsidR="00D34E51">
        <w:rPr>
          <w:rFonts w:ascii="Arial" w:eastAsia="Calibri" w:hAnsi="Arial" w:cs="Arial"/>
          <w:i/>
          <w:lang w:eastAsia="en-US"/>
        </w:rPr>
        <w:t xml:space="preserve">. </w:t>
      </w:r>
    </w:p>
    <w:p w:rsidR="000552CB" w:rsidRDefault="000552CB" w:rsidP="000552CB">
      <w:pPr>
        <w:spacing w:before="240" w:line="240" w:lineRule="auto"/>
        <w:ind w:left="1701"/>
        <w:jc w:val="both"/>
        <w:rPr>
          <w:rFonts w:ascii="Arial" w:eastAsia="Calibri" w:hAnsi="Arial" w:cs="Arial"/>
          <w:i/>
          <w:lang w:eastAsia="en-US"/>
        </w:rPr>
      </w:pPr>
      <w:r w:rsidRPr="00144495">
        <w:rPr>
          <w:rFonts w:ascii="Arial" w:eastAsia="Calibri" w:hAnsi="Arial" w:cs="Arial"/>
          <w:i/>
          <w:lang w:eastAsia="en-US"/>
        </w:rPr>
        <w:t>d) na exceção de que di</w:t>
      </w:r>
      <w:r w:rsidR="00B71EA6">
        <w:rPr>
          <w:rFonts w:ascii="Arial" w:eastAsia="Calibri" w:hAnsi="Arial" w:cs="Arial"/>
          <w:i/>
          <w:lang w:eastAsia="en-US"/>
        </w:rPr>
        <w:t>spõe a alínea “c” somente poderá ser considerado lote</w:t>
      </w:r>
      <w:r w:rsidRPr="00144495">
        <w:rPr>
          <w:rFonts w:ascii="Arial" w:eastAsia="Calibri" w:hAnsi="Arial" w:cs="Arial"/>
          <w:i/>
          <w:lang w:eastAsia="en-US"/>
        </w:rPr>
        <w:t xml:space="preserve"> nesta condição, desde que não estejam previstos no respetivo loteamento lotes com metragens superiores as medidas mínimas estabelecidas nas alíneas “a” e “b” do artigo</w:t>
      </w:r>
      <w:r w:rsidR="00DF2E97">
        <w:rPr>
          <w:rFonts w:ascii="Arial" w:eastAsia="Calibri" w:hAnsi="Arial" w:cs="Arial"/>
          <w:i/>
          <w:lang w:eastAsia="en-US"/>
        </w:rPr>
        <w:t xml:space="preserve"> 27 desta Lei</w:t>
      </w:r>
      <w:r w:rsidRPr="00144495">
        <w:rPr>
          <w:rFonts w:ascii="Arial" w:eastAsia="Calibri" w:hAnsi="Arial" w:cs="Arial"/>
          <w:i/>
          <w:lang w:eastAsia="en-US"/>
        </w:rPr>
        <w:t>.</w:t>
      </w:r>
    </w:p>
    <w:p w:rsidR="00CF2F46" w:rsidRPr="00144495" w:rsidRDefault="00CF2F46" w:rsidP="000552CB">
      <w:pPr>
        <w:spacing w:before="240" w:line="240" w:lineRule="auto"/>
        <w:ind w:left="1701"/>
        <w:jc w:val="both"/>
        <w:rPr>
          <w:rFonts w:ascii="Arial" w:hAnsi="Arial" w:cs="Arial"/>
          <w:i/>
        </w:rPr>
      </w:pPr>
      <w:r>
        <w:rPr>
          <w:rFonts w:ascii="Arial" w:eastAsia="Calibri" w:hAnsi="Arial" w:cs="Arial"/>
          <w:i/>
          <w:lang w:eastAsia="en-US"/>
        </w:rPr>
        <w:t>e) o mesmo tratamento indicado nas alíneas anteriores poderá ser aplicado qua</w:t>
      </w:r>
      <w:r w:rsidR="000D4C06">
        <w:rPr>
          <w:rFonts w:ascii="Arial" w:eastAsia="Calibri" w:hAnsi="Arial" w:cs="Arial"/>
          <w:i/>
          <w:lang w:eastAsia="en-US"/>
        </w:rPr>
        <w:t>ndo ocorrer parcelamento de solo</w:t>
      </w:r>
      <w:r>
        <w:rPr>
          <w:rFonts w:ascii="Arial" w:eastAsia="Calibri" w:hAnsi="Arial" w:cs="Arial"/>
          <w:i/>
          <w:lang w:eastAsia="en-US"/>
        </w:rPr>
        <w:t xml:space="preserve"> urbano na forma de desmembramento.</w:t>
      </w:r>
    </w:p>
    <w:p w:rsidR="000552CB" w:rsidRPr="000552CB" w:rsidRDefault="000552CB" w:rsidP="000552CB">
      <w:pPr>
        <w:spacing w:before="240" w:line="240" w:lineRule="auto"/>
        <w:jc w:val="both"/>
        <w:rPr>
          <w:rFonts w:ascii="Arial" w:hAnsi="Arial" w:cs="Arial"/>
        </w:rPr>
      </w:pPr>
      <w:r w:rsidRPr="000552CB">
        <w:rPr>
          <w:rFonts w:ascii="Arial" w:eastAsia="Calibri" w:hAnsi="Arial" w:cs="Arial"/>
          <w:b/>
          <w:bCs/>
          <w:lang w:eastAsia="en-US"/>
        </w:rPr>
        <w:t xml:space="preserve">  Art. 3º</w:t>
      </w:r>
      <w:r w:rsidRPr="000552CB">
        <w:rPr>
          <w:rFonts w:ascii="Arial" w:eastAsia="Calibri" w:hAnsi="Arial" w:cs="Arial"/>
          <w:bCs/>
          <w:lang w:eastAsia="en-US"/>
        </w:rPr>
        <w:t xml:space="preserve"> Esta Lei entre em vigor na data de sua publicação.</w:t>
      </w:r>
    </w:p>
    <w:p w:rsidR="002E4EF2" w:rsidRPr="000552CB" w:rsidRDefault="002E4EF2" w:rsidP="002E4EF2">
      <w:pPr>
        <w:spacing w:after="0"/>
        <w:jc w:val="right"/>
        <w:rPr>
          <w:rFonts w:ascii="Arial" w:hAnsi="Arial" w:cs="Arial"/>
        </w:rPr>
      </w:pPr>
      <w:r w:rsidRPr="000552CB">
        <w:rPr>
          <w:rFonts w:ascii="Arial" w:hAnsi="Arial" w:cs="Arial"/>
        </w:rPr>
        <w:t xml:space="preserve">Arroio do Padre, </w:t>
      </w:r>
      <w:r w:rsidR="00144495">
        <w:rPr>
          <w:rFonts w:ascii="Arial" w:hAnsi="Arial" w:cs="Arial"/>
        </w:rPr>
        <w:t>04</w:t>
      </w:r>
      <w:r w:rsidRPr="000552CB">
        <w:rPr>
          <w:rFonts w:ascii="Arial" w:hAnsi="Arial" w:cs="Arial"/>
        </w:rPr>
        <w:t xml:space="preserve"> de</w:t>
      </w:r>
      <w:r w:rsidR="00183C51" w:rsidRPr="000552CB">
        <w:rPr>
          <w:rFonts w:ascii="Arial" w:hAnsi="Arial" w:cs="Arial"/>
        </w:rPr>
        <w:t xml:space="preserve"> junho</w:t>
      </w:r>
      <w:r w:rsidRPr="000552CB">
        <w:rPr>
          <w:rFonts w:ascii="Arial" w:hAnsi="Arial" w:cs="Arial"/>
        </w:rPr>
        <w:t xml:space="preserve"> de 2020.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552CB">
        <w:rPr>
          <w:rFonts w:ascii="Arial" w:hAnsi="Arial" w:cs="Arial"/>
        </w:rPr>
        <w:t>Visto técnico:</w:t>
      </w:r>
    </w:p>
    <w:p w:rsidR="00144495" w:rsidRPr="000552CB" w:rsidRDefault="00144495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2E4EF2" w:rsidRPr="000552CB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552CB">
        <w:rPr>
          <w:rFonts w:ascii="Arial" w:hAnsi="Arial" w:cs="Arial"/>
        </w:rPr>
        <w:t>Loutar</w:t>
      </w:r>
      <w:proofErr w:type="spellEnd"/>
      <w:r w:rsidRPr="000552CB">
        <w:rPr>
          <w:rFonts w:ascii="Arial" w:hAnsi="Arial" w:cs="Arial"/>
        </w:rPr>
        <w:t xml:space="preserve"> </w:t>
      </w:r>
      <w:proofErr w:type="spellStart"/>
      <w:r w:rsidRPr="000552CB">
        <w:rPr>
          <w:rFonts w:ascii="Arial" w:hAnsi="Arial" w:cs="Arial"/>
        </w:rPr>
        <w:t>Prieb</w:t>
      </w:r>
      <w:proofErr w:type="spellEnd"/>
    </w:p>
    <w:p w:rsidR="002E4EF2" w:rsidRPr="000552CB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552CB">
        <w:rPr>
          <w:rFonts w:ascii="Arial" w:hAnsi="Arial" w:cs="Arial"/>
        </w:rPr>
        <w:t xml:space="preserve">Secretário de Administração, Planejamento, </w:t>
      </w:r>
    </w:p>
    <w:p w:rsidR="002E4EF2" w:rsidRDefault="002E4EF2" w:rsidP="0014449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552CB">
        <w:rPr>
          <w:rFonts w:ascii="Arial" w:hAnsi="Arial" w:cs="Arial"/>
        </w:rPr>
        <w:t xml:space="preserve">Finanças, Gestão e Tributos.                        </w:t>
      </w:r>
    </w:p>
    <w:p w:rsidR="00144495" w:rsidRDefault="00144495" w:rsidP="0014449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44495" w:rsidRPr="000552CB" w:rsidRDefault="00144495" w:rsidP="0014449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2E4EF2" w:rsidRPr="000552CB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0552CB">
        <w:rPr>
          <w:rFonts w:ascii="Arial" w:hAnsi="Arial" w:cs="Arial"/>
        </w:rPr>
        <w:t>Leonir Aldrighi Baschi</w:t>
      </w:r>
    </w:p>
    <w:p w:rsidR="002E4EF2" w:rsidRPr="000552CB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0552CB">
        <w:rPr>
          <w:rFonts w:ascii="Arial" w:hAnsi="Arial" w:cs="Arial"/>
        </w:rPr>
        <w:t>Prefeito Municipal</w:t>
      </w:r>
    </w:p>
    <w:sectPr w:rsidR="002E4EF2" w:rsidRPr="000552CB" w:rsidSect="00323120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CF" w:rsidRDefault="003F08CF">
      <w:pPr>
        <w:spacing w:after="0" w:line="240" w:lineRule="auto"/>
      </w:pPr>
      <w:r>
        <w:separator/>
      </w:r>
    </w:p>
  </w:endnote>
  <w:endnote w:type="continuationSeparator" w:id="0">
    <w:p w:rsidR="003F08CF" w:rsidRDefault="003F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CF" w:rsidRDefault="003F08CF">
      <w:pPr>
        <w:spacing w:after="0" w:line="240" w:lineRule="auto"/>
      </w:pPr>
      <w:r>
        <w:separator/>
      </w:r>
    </w:p>
  </w:footnote>
  <w:footnote w:type="continuationSeparator" w:id="0">
    <w:p w:rsidR="003F08CF" w:rsidRDefault="003F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52CB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97226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C0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44495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4B08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37D0F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3F17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08CF"/>
    <w:rsid w:val="003F1E75"/>
    <w:rsid w:val="003F1F93"/>
    <w:rsid w:val="003F2141"/>
    <w:rsid w:val="003F485E"/>
    <w:rsid w:val="00402189"/>
    <w:rsid w:val="00405714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066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65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68AA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468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40B4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2AB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C30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73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85F02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167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1EA6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0924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799C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407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57B3"/>
    <w:rsid w:val="00CC6E55"/>
    <w:rsid w:val="00CC6FB7"/>
    <w:rsid w:val="00CD6323"/>
    <w:rsid w:val="00CE1D00"/>
    <w:rsid w:val="00CF0395"/>
    <w:rsid w:val="00CF1945"/>
    <w:rsid w:val="00CF1A56"/>
    <w:rsid w:val="00CF1F55"/>
    <w:rsid w:val="00CF2F46"/>
    <w:rsid w:val="00CF4E7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4E51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2E97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2D6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517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5C8A"/>
    <w:rsid w:val="00FD2A35"/>
    <w:rsid w:val="00FD4D26"/>
    <w:rsid w:val="00FD6052"/>
    <w:rsid w:val="00FE1125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88EF-FFB6-49A0-A971-9E1EB6B9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35</cp:revision>
  <cp:lastPrinted>2020-06-05T11:58:00Z</cp:lastPrinted>
  <dcterms:created xsi:type="dcterms:W3CDTF">2020-06-04T14:22:00Z</dcterms:created>
  <dcterms:modified xsi:type="dcterms:W3CDTF">2020-06-08T17:16:00Z</dcterms:modified>
</cp:coreProperties>
</file>