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2543175</wp:posOffset>
            </wp:positionH>
            <wp:positionV relativeFrom="paragraph">
              <wp:posOffset>635</wp:posOffset>
            </wp:positionV>
            <wp:extent cx="960755" cy="10477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left" w:pos="5355" w:leader="none"/>
        </w:tabs>
        <w:spacing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708" w:leader="none"/>
          <w:tab w:val="right" w:pos="3191" w:leader="none"/>
        </w:tabs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right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  <w:tab/>
        <w:tab/>
        <w:tab/>
      </w:r>
      <w:r>
        <w:rPr>
          <w:rFonts w:cs="Arial" w:ascii="Arial" w:hAnsi="Arial"/>
          <w:b/>
          <w:bCs/>
          <w:color w:val="00000A"/>
          <w:u w:val="single"/>
        </w:rPr>
        <w:t>Mensagem 96/2020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tabs>
          <w:tab w:val="left" w:pos="709" w:leader="none"/>
          <w:tab w:val="left" w:pos="3180" w:leader="none"/>
        </w:tabs>
        <w:spacing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rFonts w:cs="Arial" w:ascii="Arial" w:hAnsi="Arial"/>
          <w:highlight w:val="white"/>
        </w:rPr>
        <w:t>Quero cumprimentá-los e no uso do presente lhe encaminhar para apreciação do projeto de lei 96/2020.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O projeto de lei 96/2020 tem por finalidade propor a abertura de Crédito Adicional Especial no Orçamento Municipal vigente.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O Crédito Adicional Especial de que trata este projeto de lei tem por finalidade dar suporte orçamentário e financeiro para o município contratar a perfuração de 02 (dois) poços tubulares profundos. Parte dos recursos financeiros necessários serão provenientes do Estado do Rio Grande do Sul através da Secretaria Estadual de Obras e Habitação e da redução de dotação orçamentaria constante no orçamento do município para o exercício de 2020, nos valores indicados.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Os poços estão previstos ser perfurados, um na colônia Municipal e outro próximo ao bairro Benjamim Constant.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Junto com os procedimentos dos poços deve ser contratado um geólogo para firmar as condições necessárias do local em que haverá a intervenção.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Diante do que foi exposto, o Poder Executivo aguarda, para que dentro dos termos regimentais, o Crédito Adicional Especial seja aprovado com brevidade.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Nada mais para o momento.</w:t>
      </w:r>
    </w:p>
    <w:p>
      <w:pPr>
        <w:pStyle w:val="Normal"/>
        <w:tabs>
          <w:tab w:val="left" w:pos="709" w:leader="none"/>
          <w:tab w:val="left" w:pos="3180" w:leader="none"/>
        </w:tabs>
        <w:spacing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ab/>
        <w:t>Atenciosamente.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120"/>
        <w:jc w:val="right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 xml:space="preserve">Arroio do Padre, 09 de novembro de 2020. 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120"/>
        <w:jc w:val="center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120"/>
        <w:jc w:val="center"/>
        <w:rPr>
          <w:rFonts w:ascii="Arial" w:hAnsi="Arial" w:cs="Arial"/>
          <w:bCs/>
          <w:color w:val="000000" w:themeColor="text1"/>
        </w:rPr>
      </w:pPr>
      <w:r>
        <w:rPr>
          <w:rFonts w:cs="Arial" w:ascii="Arial" w:hAnsi="Arial"/>
          <w:bCs/>
          <w:color w:val="000000" w:themeColor="text1"/>
        </w:rPr>
      </w:r>
    </w:p>
    <w:p>
      <w:pPr>
        <w:pStyle w:val="Standard"/>
        <w:spacing w:lineRule="auto" w:line="276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_________________________</w:t>
      </w:r>
    </w:p>
    <w:p>
      <w:pPr>
        <w:pStyle w:val="Standard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Leonir Aldrighi Baschi</w:t>
      </w:r>
    </w:p>
    <w:p>
      <w:pPr>
        <w:pStyle w:val="Standard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rPr>
          <w:rFonts w:ascii="Arial" w:hAnsi="Arial" w:cs="Arial"/>
          <w:b/>
          <w:b/>
          <w:bCs/>
          <w:i/>
          <w:i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Vilson Pieper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Presidente da Câmara Municipal de Vereadores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Arroio do Padre/RS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9525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09650" cy="1057275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96, DE 09 DE NOVEMBRO DE 2020.</w:t>
      </w:r>
    </w:p>
    <w:p>
      <w:pPr>
        <w:pStyle w:val="Standard"/>
        <w:spacing w:lineRule="auto" w:line="276"/>
        <w:ind w:left="3969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2020.</w:t>
      </w:r>
    </w:p>
    <w:p>
      <w:pPr>
        <w:pStyle w:val="Standard"/>
        <w:spacing w:lineRule="auto" w:line="276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as quantias indicadas: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07 - Secretaria de Obras, Infraestrutura e Saneamento.</w:t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04 -  Atendimento dos Serviços Públicos</w:t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17 - Saneamento</w:t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512 – Saneamento Básico Urbano</w:t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0704 – Serviços Públicos Essenciais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1.720 - Ampliação da Captação/Distribuição de Água 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3.3.90.36.00.00.00 – Outros Serviços de Terceiros – Pessoa Física. R$ 20.000,00 (vinte mil reais)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– Pessoa Jurídica. R$ 500,00 (quinhentos reais)</w:t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4.4.90.51.00.00.00 – Obras e Instalações. R$ 25.000,00 (vinte e cinco mil reais)</w:t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0001 – Livre</w:t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4.4.90.51.00.00.00 – Obras e Instalações. R$ 70.000,00 (setenta mil reais)</w:t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1083 – Perfuração de Poços Artesianos</w:t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Valor total do Crédito Adicional Especial: R$ 115.500,00 (cento e quinze mil reais)</w:t>
      </w:r>
    </w:p>
    <w:p>
      <w:pPr>
        <w:pStyle w:val="Standard"/>
        <w:tabs>
          <w:tab w:val="left" w:pos="142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426" w:leader="none"/>
        </w:tabs>
        <w:spacing w:lineRule="auto" w:line="276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da redução da seguinte dotação orçamentária: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 – Setor de Atividades Culturais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 – Cultura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392 – Difusão Cultural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0407 – Patrimônio e Cultura</w:t>
      </w:r>
    </w:p>
    <w:p>
      <w:pPr>
        <w:pStyle w:val="Standard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2.419 – Desenvolvimento Cultural e Patrimonial</w:t>
      </w:r>
    </w:p>
    <w:p>
      <w:pPr>
        <w:pStyle w:val="Standard"/>
        <w:tabs>
          <w:tab w:val="left" w:pos="567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– Pessoa Jurídica. R$ 45.500,00 (quarenta e cinco mil e quinhentos reais)</w:t>
      </w:r>
    </w:p>
    <w:p>
      <w:pPr>
        <w:pStyle w:val="Standard"/>
        <w:tabs>
          <w:tab w:val="left" w:pos="567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0001 – Livre</w:t>
      </w:r>
    </w:p>
    <w:p>
      <w:pPr>
        <w:pStyle w:val="Standard"/>
        <w:tabs>
          <w:tab w:val="left" w:pos="567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3º </w:t>
      </w:r>
      <w:r>
        <w:rPr>
          <w:rFonts w:cs="Arial" w:ascii="Arial" w:hAnsi="Arial"/>
          <w:sz w:val="22"/>
          <w:szCs w:val="22"/>
        </w:rPr>
        <w:t>Servirão ainda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de cobertura para o Crédito Adicional Especial de que trata o art. 1° desta Lei, recursos financeiros provenientes do excesso de arrecadação, verificado no exercício de 2020, na Fonte de Recurso: 1083 – Perfuração de Poços Artesianos, no valor de R$ 70.000,00 (setenta mil reais).</w:t>
      </w:r>
    </w:p>
    <w:p>
      <w:pPr>
        <w:pStyle w:val="Standard"/>
        <w:tabs>
          <w:tab w:val="left" w:pos="142" w:leader="none"/>
        </w:tabs>
        <w:spacing w:lineRule="auto" w:line="276"/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4°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Standard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</w:tabs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Arroio do Padre, 09 de novembro de 2020.</w:t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Finanças, Gestão e Tributos.</w:t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tabs>
          <w:tab w:val="left" w:pos="0" w:leader="none"/>
          <w:tab w:val="left" w:pos="708" w:leader="none"/>
        </w:tabs>
        <w:spacing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Leonir Aldrighi Baschi</w:t>
      </w:r>
    </w:p>
    <w:p>
      <w:pPr>
        <w:pStyle w:val="Padro"/>
        <w:tabs>
          <w:tab w:val="left" w:pos="0" w:leader="none"/>
          <w:tab w:val="left" w:pos="708" w:leader="none"/>
        </w:tabs>
        <w:spacing w:before="0" w:after="0"/>
        <w:jc w:val="center"/>
        <w:rPr/>
      </w:pPr>
      <w:r>
        <w:rPr>
          <w:rFonts w:cs="Arial" w:ascii="Arial" w:hAnsi="Arial"/>
          <w:color w:val="00000A"/>
        </w:rPr>
        <w:t>Prefeito Municipal</w:t>
      </w:r>
    </w:p>
    <w:sectPr>
      <w:headerReference w:type="default" r:id="rId4"/>
      <w:type w:val="nextPage"/>
      <w:pgSz w:w="11906" w:h="16838"/>
      <w:pgMar w:left="1080" w:right="1080" w:header="708" w:top="765" w:footer="0" w:bottom="993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link w:val="Ttulo1Char"/>
    <w:qFormat/>
    <w:rsid w:val="007b3be2"/>
    <w:pPr>
      <w:keepNext w:val="true"/>
      <w:widowControl w:val="fals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7BF2-53B1-497D-8E89-C937CE0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LibreOffice/6.0.3.2$Windows_X86_64 LibreOffice_project/8f48d515416608e3a835360314dac7e47fd0b821</Application>
  <Pages>4</Pages>
  <Words>575</Words>
  <Characters>3261</Characters>
  <CharactersWithSpaces>3810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2020-11-09T16:20:00Z</dcterms:created>
  <dc:creator>Adm-04</dc:creator>
  <dc:description/>
  <dc:language>pt-BR</dc:language>
  <cp:lastModifiedBy>ADM-PC</cp:lastModifiedBy>
  <cp:lastPrinted>2020-11-09T19:03:00Z</cp:lastPrinted>
  <dcterms:modified xsi:type="dcterms:W3CDTF">2020-11-09T19:03:00Z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