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A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106/2021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before="0" w:after="120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Mais uma vez, ao encaminhar-lhes mais um projeto de lei, os cumprimento e passo a expor o que segue.</w:t>
      </w:r>
    </w:p>
    <w:p>
      <w:pPr>
        <w:pStyle w:val="Standard"/>
        <w:spacing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Considerando que restou encerrado o contrato do médico Clínico Geral 12 (doze) horas Felipe Sedrez impõe-se a contratação de outro profissional que o possa substituir.</w:t>
      </w:r>
    </w:p>
    <w:p>
      <w:pPr>
        <w:pStyle w:val="Standard"/>
        <w:spacing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De acordo com o memorando nº 64/2021 da Secretaria Municipal da Saúde e Desenvolvimento Social a nova contratação se faz necessária para que os munícipes não fiquem desassistidos no pronto atendimento.</w:t>
      </w:r>
    </w:p>
    <w:p>
      <w:pPr>
        <w:pStyle w:val="Standard"/>
        <w:spacing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Assim, por todo exposto, submete-se a mais este projeto de lei a este legislativo e considerando estar presente o interesse público no proposto, aguarda-se a sua aprovação, pedindo-se ainda ao mesmo, tramitação em regime de urgência.</w:t>
      </w:r>
    </w:p>
    <w:p>
      <w:pPr>
        <w:pStyle w:val="Normal"/>
        <w:spacing w:lineRule="auto" w:line="240" w:before="0" w:after="12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Sendo o que tínhamos para o momento.</w:t>
      </w:r>
    </w:p>
    <w:p>
      <w:pPr>
        <w:pStyle w:val="Normal"/>
        <w:spacing w:lineRule="auto" w:line="240" w:before="0" w:after="12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26 de agosto de 2021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Rui Carlos Peter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Prefeito Municipal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Deoclécio Vinston Lerm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106, DE 26 DE AGOSTO DE 2021.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Autoriza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 para atender a necessidade de excepcional interesse público para o cargo de Médico Clínico Geral.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1º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trata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suas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</w:p>
    <w:tbl>
      <w:tblPr>
        <w:tblpPr w:bottomFromText="0" w:horzAnchor="margin" w:leftFromText="141" w:rightFromText="141" w:tblpX="0" w:tblpY="1056" w:topFromText="0" w:vertAnchor="text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3"/>
        <w:gridCol w:w="1985"/>
        <w:gridCol w:w="2551"/>
        <w:gridCol w:w="2836"/>
      </w:tblGrid>
      <w:tr>
        <w:trPr>
          <w:trHeight w:val="263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Remuneração Mensal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Carga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Horária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R$ 4.183,92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12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2º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pelo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prazo</w:t>
      </w:r>
      <w:r>
        <w:rPr>
          <w:rFonts w:eastAsia="Arial" w:cs="Arial" w:ascii="Arial" w:hAnsi="Arial"/>
          <w:color w:val="auto"/>
        </w:rPr>
        <w:t xml:space="preserve"> de</w:t>
      </w:r>
      <w:r>
        <w:rPr>
          <w:rFonts w:eastAsia="Arial" w:cs="Arial" w:ascii="Arial" w:hAnsi="Arial"/>
          <w:color w:val="FF0000"/>
        </w:rPr>
        <w:t xml:space="preserve"> </w:t>
      </w:r>
      <w:r>
        <w:rPr>
          <w:rFonts w:eastAsia="Arial" w:cs="Arial" w:ascii="Arial" w:hAnsi="Arial"/>
        </w:rPr>
        <w:t>06 (seis) meses</w:t>
      </w:r>
      <w:r>
        <w:rPr>
          <w:rFonts w:cs="Arial" w:ascii="Arial" w:hAnsi="Arial"/>
        </w:rPr>
        <w:t>,</w:t>
      </w:r>
      <w:r>
        <w:rPr>
          <w:rFonts w:eastAsia="Arial" w:cs="Arial" w:ascii="Arial" w:hAnsi="Arial"/>
        </w:rPr>
        <w:t xml:space="preserve"> prorrogável por igual período</w:t>
      </w:r>
      <w:r>
        <w:rPr>
          <w:rFonts w:cs="Arial" w:ascii="Arial" w:hAnsi="Arial"/>
          <w:color w:val="auto"/>
        </w:rPr>
        <w:t>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Médico Clínico Geral 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quadro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abaixo: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3º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especificações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funcionais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descrição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sintética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atribuições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cargo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requisitos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provimento,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Anexo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4º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forma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caráter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direitos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deveres,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estabelecidos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Jurídico,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aplicável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municipais, e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5º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Constatada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necessidade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atendimento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à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população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relevante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interesse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público,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serviço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extraordinário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devida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justificativa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6º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recrutamento,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seleção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responsabilidade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Administração,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Planejamento,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Finanças,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Tributos,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cabendo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fiscalização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celebrado.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7º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aplicar-se-á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Geral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Previdência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8º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despesas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decorrentes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correrão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dotações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orçamentárias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específicas.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</w:rPr>
        <w:t>Esta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Lei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entra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vigor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sua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26 de agosto de 2021.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                 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Rui Carlos Peter</w:t>
      </w:r>
    </w:p>
    <w:p>
      <w:pPr>
        <w:pStyle w:val="Standard"/>
        <w:ind w:left="141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3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106/2021</w:t>
      </w:r>
    </w:p>
    <w:p>
      <w:pPr>
        <w:pStyle w:val="Corpodotexto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Cargo: MÉDICO CLINICO GERAL</w:t>
      </w:r>
    </w:p>
    <w:p>
      <w:pPr>
        <w:pStyle w:val="Corpodotexto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ATRIBUIÇÕES:</w:t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Síntese dos Deveres: </w:t>
      </w:r>
      <w:r>
        <w:rPr>
          <w:rFonts w:cs="Arial" w:ascii="Arial" w:hAnsi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Condições de Trabalho: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Carga Horária: 12 horas semanais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Requisitos para preenchimento do cargo: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a)</w:t>
      </w:r>
      <w:r>
        <w:rPr>
          <w:rFonts w:cs="Arial" w:ascii="Arial" w:hAnsi="Arial"/>
          <w:color w:val="auto"/>
        </w:rPr>
        <w:t xml:space="preserve"> Idade: Mínima de 18 anos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b)</w:t>
      </w:r>
      <w:r>
        <w:rPr>
          <w:rFonts w:cs="Arial" w:ascii="Arial" w:hAnsi="Arial"/>
          <w:color w:val="auto"/>
        </w:rPr>
        <w:t xml:space="preserve"> Instrução: Superior Completo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left="400" w:hanging="0"/>
        <w:jc w:val="both"/>
        <w:rPr>
          <w:rFonts w:ascii="Arial" w:hAnsi="Arial" w:eastAsia="Times New Roman" w:cs="Arial"/>
          <w:color w:val="auto"/>
        </w:rPr>
      </w:pPr>
      <w:r>
        <w:rPr>
          <w:rFonts w:eastAsia="Times New Roman" w:cs="Arial" w:ascii="Arial" w:hAnsi="Arial"/>
          <w:b/>
          <w:color w:val="auto"/>
        </w:rPr>
        <w:t xml:space="preserve">c) </w:t>
      </w:r>
      <w:r>
        <w:rPr>
          <w:rFonts w:eastAsia="Times New Roman" w:cs="Arial" w:ascii="Arial" w:hAnsi="Arial"/>
          <w:color w:val="auto"/>
        </w:rPr>
        <w:t xml:space="preserve">Habilitação: Específica para o exercício legal da profissão. 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/>
      </w:pPr>
      <w:r>
        <w:rPr/>
      </w:r>
    </w:p>
    <w:sectPr>
      <w:headerReference w:type="default" r:id="rId5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ascii="Arial" w:hAnsi="Arial"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3</Pages>
  <Words>953</Words>
  <Characters>5600</Characters>
  <CharactersWithSpaces>6559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2021-08-26T14:35:00Z</dcterms:created>
  <dc:creator>Adm-04</dc:creator>
  <dc:description/>
  <dc:language>pt-BR</dc:language>
  <cp:lastModifiedBy/>
  <cp:lastPrinted>2021-03-01T16:48:00Z</cp:lastPrinted>
  <dcterms:modified xsi:type="dcterms:W3CDTF">2021-09-08T10:30:53Z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