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4FE18F9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F1543">
        <w:rPr>
          <w:rFonts w:ascii="Arial" w:hAnsi="Arial" w:cs="Arial"/>
          <w:b/>
          <w:bCs/>
          <w:color w:val="auto"/>
          <w:u w:val="single"/>
        </w:rPr>
        <w:t>0</w:t>
      </w:r>
      <w:r w:rsidR="00A077A6">
        <w:rPr>
          <w:rFonts w:ascii="Arial" w:hAnsi="Arial" w:cs="Arial"/>
          <w:b/>
          <w:bCs/>
          <w:color w:val="auto"/>
          <w:u w:val="single"/>
        </w:rPr>
        <w:t>6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40386777" w14:textId="77777777" w:rsidR="00667F5E" w:rsidRDefault="00667F5E" w:rsidP="00667F5E">
      <w:pPr>
        <w:suppressAutoHyphens/>
        <w:spacing w:after="0" w:line="240" w:lineRule="auto"/>
        <w:rPr>
          <w:rFonts w:ascii="Arial" w:eastAsia="Arial" w:hAnsi="Arial" w:cs="Arial"/>
          <w:color w:val="00000A"/>
          <w:sz w:val="24"/>
        </w:rPr>
      </w:pPr>
    </w:p>
    <w:p w14:paraId="35B2D2DE" w14:textId="0180AB4D" w:rsidR="00667F5E" w:rsidRPr="00667F5E" w:rsidRDefault="00667F5E" w:rsidP="00667F5E">
      <w:pPr>
        <w:suppressAutoHyphens/>
        <w:spacing w:after="120" w:line="240" w:lineRule="auto"/>
        <w:ind w:firstLine="708"/>
        <w:rPr>
          <w:rFonts w:ascii="Arial" w:eastAsia="Arial" w:hAnsi="Arial" w:cs="Arial"/>
          <w:color w:val="00000A"/>
        </w:rPr>
      </w:pPr>
      <w:r w:rsidRPr="00667F5E">
        <w:rPr>
          <w:rFonts w:ascii="Arial" w:eastAsia="Arial" w:hAnsi="Arial" w:cs="Arial"/>
          <w:color w:val="00000A"/>
        </w:rPr>
        <w:t>Quero cumprimentá-los quando no uso deste lhes encaminho mais um projeto de lei.</w:t>
      </w:r>
    </w:p>
    <w:p w14:paraId="28506292" w14:textId="46C1C0A4" w:rsidR="00667F5E" w:rsidRPr="00667F5E" w:rsidRDefault="00667F5E" w:rsidP="00667F5E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667F5E">
        <w:rPr>
          <w:rFonts w:ascii="Arial" w:eastAsia="Arial" w:hAnsi="Arial" w:cs="Arial"/>
          <w:color w:val="00000A"/>
        </w:rPr>
        <w:t xml:space="preserve">Quero informar-lhes que o projeto de lei </w:t>
      </w:r>
      <w:r w:rsidR="00A077A6">
        <w:rPr>
          <w:rFonts w:ascii="Arial" w:eastAsia="Arial" w:hAnsi="Arial" w:cs="Arial"/>
          <w:color w:val="00000A"/>
        </w:rPr>
        <w:t>06</w:t>
      </w:r>
      <w:r w:rsidRPr="00667F5E">
        <w:rPr>
          <w:rFonts w:ascii="Arial" w:eastAsia="Arial" w:hAnsi="Arial" w:cs="Arial"/>
          <w:color w:val="00000A"/>
        </w:rPr>
        <w:t>/2023 vem a esta Casa Legislativa com o objetivo de buscar autorização legislativa para o município contratar em caráter emergencial e temporário de um (01) professor na área de Educação Física.</w:t>
      </w:r>
    </w:p>
    <w:p w14:paraId="2EE23F4D" w14:textId="4A44E44B" w:rsidR="00667F5E" w:rsidRPr="00667F5E" w:rsidRDefault="00667F5E" w:rsidP="00667F5E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667F5E">
        <w:rPr>
          <w:rFonts w:ascii="Arial" w:eastAsia="Arial" w:hAnsi="Arial" w:cs="Arial"/>
          <w:color w:val="00000A"/>
        </w:rPr>
        <w:t>Esta contratação tem por objetivo de atender uma situação temporária por que não se sabe o número de alunos na Escola</w:t>
      </w:r>
      <w:r w:rsidR="00C5370E">
        <w:rPr>
          <w:rFonts w:ascii="Arial" w:eastAsia="Arial" w:hAnsi="Arial" w:cs="Arial"/>
          <w:color w:val="00000A"/>
        </w:rPr>
        <w:t xml:space="preserve"> Visconde de Ouro Preto</w:t>
      </w:r>
      <w:r w:rsidRPr="00667F5E">
        <w:rPr>
          <w:rFonts w:ascii="Arial" w:eastAsia="Arial" w:hAnsi="Arial" w:cs="Arial"/>
          <w:color w:val="00000A"/>
        </w:rPr>
        <w:t xml:space="preserve"> vai permanecer, assim como está, diminuir ou aumentar, por isso a forma de prover o professor.</w:t>
      </w:r>
    </w:p>
    <w:p w14:paraId="38A332A8" w14:textId="5B527B7A" w:rsidR="00667F5E" w:rsidRPr="00667F5E" w:rsidRDefault="00667F5E" w:rsidP="00667F5E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667F5E">
        <w:rPr>
          <w:rFonts w:ascii="Arial" w:eastAsia="Arial" w:hAnsi="Arial" w:cs="Arial"/>
          <w:color w:val="00000A"/>
        </w:rPr>
        <w:t>Existem disposições superiores (</w:t>
      </w:r>
      <w:r w:rsidR="009E36CF">
        <w:rPr>
          <w:rFonts w:ascii="Arial" w:eastAsia="Arial" w:hAnsi="Arial" w:cs="Arial"/>
          <w:color w:val="00000A"/>
        </w:rPr>
        <w:t>L</w:t>
      </w:r>
      <w:r w:rsidRPr="00667F5E">
        <w:rPr>
          <w:rFonts w:ascii="Arial" w:eastAsia="Arial" w:hAnsi="Arial" w:cs="Arial"/>
          <w:color w:val="00000A"/>
        </w:rPr>
        <w:t xml:space="preserve">ei </w:t>
      </w:r>
      <w:r w:rsidR="00FB2573">
        <w:rPr>
          <w:rFonts w:ascii="Arial" w:eastAsia="Arial" w:hAnsi="Arial" w:cs="Arial"/>
          <w:color w:val="00000A"/>
        </w:rPr>
        <w:t>F</w:t>
      </w:r>
      <w:r w:rsidRPr="00667F5E">
        <w:rPr>
          <w:rFonts w:ascii="Arial" w:eastAsia="Arial" w:hAnsi="Arial" w:cs="Arial"/>
          <w:color w:val="00000A"/>
        </w:rPr>
        <w:t xml:space="preserve">ederal) que estabelecem que um professor precisa ter para hora atividade um terço de sua carga horária. Isto em nosso município, até então não vem sendo atendido integralmente e para atender esta legislação certamente surgem momentos em que não haverá professores disponíveis em sala de aula. </w:t>
      </w:r>
    </w:p>
    <w:p w14:paraId="67DB2E05" w14:textId="39EBC91A" w:rsidR="00667F5E" w:rsidRPr="00667F5E" w:rsidRDefault="00667F5E" w:rsidP="00667F5E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667F5E">
        <w:rPr>
          <w:rFonts w:ascii="Arial" w:eastAsia="Arial" w:hAnsi="Arial" w:cs="Arial"/>
          <w:color w:val="00000A"/>
        </w:rPr>
        <w:t>Porque atualmente grande parte dos professores tem 20% (vinte por cento) de hora atividade e não 33% (trinta e três por cento) como a se exige. E o município faz o que? Precisa suprir as vagas de professor para não haver prejuízo ao ensino dos alunos.</w:t>
      </w:r>
    </w:p>
    <w:p w14:paraId="5E817199" w14:textId="258EBCB8" w:rsidR="00667F5E" w:rsidRPr="00667F5E" w:rsidRDefault="00667F5E" w:rsidP="00667F5E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667F5E">
        <w:rPr>
          <w:rFonts w:ascii="Arial" w:eastAsia="Arial" w:hAnsi="Arial" w:cs="Arial"/>
          <w:color w:val="00000A"/>
        </w:rPr>
        <w:t>E neste momento no cenário que se apresenta a contratação por tempo determinado para esta situação a cargo nos parece mais adequada.</w:t>
      </w:r>
    </w:p>
    <w:p w14:paraId="26EFD71F" w14:textId="6FEAA340" w:rsidR="00667F5E" w:rsidRPr="00667F5E" w:rsidRDefault="00667F5E" w:rsidP="00667F5E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667F5E">
        <w:rPr>
          <w:rFonts w:ascii="Arial" w:eastAsia="Arial" w:hAnsi="Arial" w:cs="Arial"/>
          <w:color w:val="00000A"/>
        </w:rPr>
        <w:t>Pelo que foi exposto, espero poder contar com o vosso apoio na aprovação da proposta. Peço ainda a mais esta proposta tramitação em regime de urgência.</w:t>
      </w:r>
    </w:p>
    <w:p w14:paraId="1270F5BD" w14:textId="349F5C84" w:rsidR="00667F5E" w:rsidRPr="00667F5E" w:rsidRDefault="00667F5E" w:rsidP="00667F5E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667F5E">
        <w:rPr>
          <w:rFonts w:ascii="Arial" w:eastAsia="Arial" w:hAnsi="Arial" w:cs="Arial"/>
          <w:color w:val="00000A"/>
        </w:rPr>
        <w:t>Nada mais a acrescentar no momento.</w:t>
      </w:r>
    </w:p>
    <w:p w14:paraId="7BE4112C" w14:textId="1033301F" w:rsidR="00CC32F4" w:rsidRPr="00667F5E" w:rsidRDefault="001A1625" w:rsidP="00667F5E">
      <w:pPr>
        <w:suppressAutoHyphens/>
        <w:spacing w:after="120" w:line="240" w:lineRule="auto"/>
        <w:ind w:firstLine="708"/>
        <w:jc w:val="both"/>
        <w:rPr>
          <w:rFonts w:ascii="Arial" w:hAnsi="Arial" w:cs="Arial"/>
        </w:rPr>
      </w:pPr>
      <w:r w:rsidRPr="00667F5E">
        <w:rPr>
          <w:rFonts w:ascii="Arial" w:hAnsi="Arial" w:cs="Arial"/>
          <w:shd w:val="clear" w:color="auto" w:fill="FFFFFF"/>
        </w:rPr>
        <w:t>Atenciosamente.</w:t>
      </w:r>
    </w:p>
    <w:p w14:paraId="7773C662" w14:textId="3BA1BE85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06D58">
        <w:rPr>
          <w:rFonts w:ascii="Arial" w:hAnsi="Arial" w:cs="Arial"/>
          <w:shd w:val="clear" w:color="auto" w:fill="FFFFFF"/>
        </w:rPr>
        <w:t>1</w:t>
      </w:r>
      <w:r w:rsidR="006F1543">
        <w:rPr>
          <w:rFonts w:ascii="Arial" w:hAnsi="Arial" w:cs="Arial"/>
          <w:shd w:val="clear" w:color="auto" w:fill="FFFFFF"/>
        </w:rPr>
        <w:t>1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3D2F3905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57AB45AA" w14:textId="60AD0A32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77777777" w:rsidR="00667F5E" w:rsidRDefault="00667F5E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Hobuss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Buchweitz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1DF927A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F1543">
        <w:rPr>
          <w:rFonts w:ascii="Arial" w:hAnsi="Arial" w:cs="Arial"/>
          <w:b/>
          <w:bCs/>
          <w:color w:val="auto"/>
          <w:u w:val="single"/>
        </w:rPr>
        <w:t>0</w:t>
      </w:r>
      <w:r w:rsidR="00CF065D">
        <w:rPr>
          <w:rFonts w:ascii="Arial" w:hAnsi="Arial" w:cs="Arial"/>
          <w:b/>
          <w:bCs/>
          <w:color w:val="auto"/>
          <w:u w:val="single"/>
        </w:rPr>
        <w:t>6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1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3001ED5" w14:textId="77777777" w:rsidR="006F1543" w:rsidRDefault="006F1543" w:rsidP="006F1543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</w:rPr>
        <w:t>Professor - II.</w:t>
      </w:r>
    </w:p>
    <w:p w14:paraId="06AB8250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Turismo.</w:t>
      </w:r>
    </w:p>
    <w:p w14:paraId="7CB2DBA0" w14:textId="3A9C5E1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0</w:t>
      </w:r>
      <w:r w:rsidR="007E2FEA">
        <w:rPr>
          <w:rFonts w:ascii="Arial" w:eastAsia="Arial" w:hAnsi="Arial" w:cs="Arial"/>
          <w:color w:val="auto"/>
        </w:rPr>
        <w:t>5</w:t>
      </w:r>
      <w:r>
        <w:rPr>
          <w:rFonts w:ascii="Arial" w:eastAsia="Arial" w:hAnsi="Arial" w:cs="Arial"/>
          <w:color w:val="auto"/>
        </w:rPr>
        <w:t xml:space="preserve"> (</w:t>
      </w:r>
      <w:r w:rsidR="007E2FEA">
        <w:rPr>
          <w:rFonts w:ascii="Arial" w:eastAsia="Arial" w:hAnsi="Arial" w:cs="Arial"/>
          <w:color w:val="auto"/>
        </w:rPr>
        <w:t>cinco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</w:t>
      </w:r>
      <w:r w:rsidR="007E2FEA">
        <w:rPr>
          <w:rFonts w:ascii="Arial" w:hAnsi="Arial" w:cs="Arial"/>
          <w:color w:val="auto"/>
        </w:rPr>
        <w:t xml:space="preserve"> prorrogável por igual período,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Professor de </w:t>
      </w:r>
      <w:r w:rsidR="00332385">
        <w:rPr>
          <w:rFonts w:ascii="Arial" w:hAnsi="Arial" w:cs="Arial"/>
          <w:color w:val="auto"/>
        </w:rPr>
        <w:t>Educação Física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6F1543" w14:paraId="511D2679" w14:textId="77777777" w:rsidTr="006F1543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7B8A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450F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27E4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2EB2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6F1543" w14:paraId="2918DDF0" w14:textId="77777777" w:rsidTr="006F1543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D88E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AF4E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Professor –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1681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R$ 1.922,76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4487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20 horas</w:t>
            </w:r>
          </w:p>
        </w:tc>
      </w:tr>
    </w:tbl>
    <w:p w14:paraId="3A07136F" w14:textId="77777777" w:rsidR="006F1543" w:rsidRDefault="006F1543" w:rsidP="006F1543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C815B99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9A3C0FE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00AF56F2" w14:textId="64212F1F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 xml:space="preserve">e </w:t>
      </w:r>
      <w:r>
        <w:rPr>
          <w:rFonts w:ascii="Arial" w:hAnsi="Arial" w:cs="Arial"/>
        </w:rPr>
        <w:t>será realizado processo seletivo simplificado.</w:t>
      </w:r>
    </w:p>
    <w:p w14:paraId="61A731B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662B3556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22AA133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71AFD8D4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021E3189" w14:textId="77777777" w:rsidR="006F1543" w:rsidRDefault="006F1543" w:rsidP="006F1543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5B5EF344" w14:textId="49623CB1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11 de janeiro de 2023.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5288D0BE" w14:textId="77777777" w:rsidR="00FB04FB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Finanças, Gestão e Tributos.                                      </w:t>
      </w:r>
    </w:p>
    <w:p w14:paraId="19F36E7C" w14:textId="77777777" w:rsidR="00FB04FB" w:rsidRDefault="00FB04FB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320D040" w14:textId="2AE25B39" w:rsidR="006F1543" w:rsidRDefault="006F1543" w:rsidP="00FB04F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1CE1E746" w14:textId="77777777" w:rsidR="006F1543" w:rsidRDefault="006F1543" w:rsidP="00FB04FB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Municipal</w:t>
      </w:r>
    </w:p>
    <w:p w14:paraId="349893FD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C722C79" w14:textId="77777777" w:rsidR="006F1543" w:rsidRDefault="006F1543" w:rsidP="006F1543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2320F673" w14:textId="1A39DF04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45060524" wp14:editId="0D12830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B611C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DE94603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92FCEEF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A228B9B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A52788C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8E77864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3024C87" w14:textId="16296E8C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PROJETO DE LEI Nº 0</w:t>
      </w:r>
      <w:r w:rsidR="00D80086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>/2023</w:t>
      </w:r>
    </w:p>
    <w:p w14:paraId="7A3E935B" w14:textId="77777777" w:rsidR="006F1543" w:rsidRDefault="006F1543" w:rsidP="006F1543">
      <w:pPr>
        <w:pStyle w:val="Corpodetexto"/>
        <w:rPr>
          <w:rFonts w:ascii="Arial" w:hAnsi="Arial" w:cs="Arial"/>
          <w:color w:val="auto"/>
        </w:rPr>
      </w:pPr>
    </w:p>
    <w:p w14:paraId="4DA812BA" w14:textId="77777777" w:rsidR="006F1543" w:rsidRDefault="006F1543" w:rsidP="006F154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CARGO: PROFESSOR - II</w:t>
      </w:r>
    </w:p>
    <w:p w14:paraId="43E34F66" w14:textId="77777777" w:rsidR="006F1543" w:rsidRDefault="006F1543" w:rsidP="006F154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ATRIBUIÇÕES</w:t>
      </w:r>
    </w:p>
    <w:p w14:paraId="0269D021" w14:textId="77777777" w:rsidR="006F1543" w:rsidRDefault="006F1543" w:rsidP="006F1543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30622DD3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ab/>
        <w:t>Síntese de Deveres:</w:t>
      </w:r>
      <w:r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4184B519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 xml:space="preserve">Exemplo </w:t>
      </w:r>
      <w:r>
        <w:rPr>
          <w:rFonts w:ascii="Arial" w:hAnsi="Arial" w:cs="Arial"/>
          <w:b/>
          <w:lang w:eastAsia="en-US"/>
        </w:rPr>
        <w:t>de Atribuições</w:t>
      </w:r>
      <w:r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>
        <w:rPr>
          <w:rFonts w:ascii="Arial" w:hAnsi="Arial" w:cs="Arial"/>
          <w:lang w:eastAsia="en-US"/>
        </w:rPr>
        <w:t>extra-classe</w:t>
      </w:r>
      <w:proofErr w:type="spellEnd"/>
      <w:r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1B244877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59FCC28A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Condições de Trabalho:</w:t>
      </w:r>
    </w:p>
    <w:p w14:paraId="50C002A5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>Carga horária semanal de: 20 (vinte) horas semanais</w:t>
      </w:r>
      <w:r>
        <w:rPr>
          <w:rFonts w:ascii="Arial" w:hAnsi="Arial" w:cs="Arial"/>
          <w:lang w:eastAsia="en-US"/>
        </w:rPr>
        <w:tab/>
      </w:r>
    </w:p>
    <w:p w14:paraId="71325DF6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Requisitos para preenchimento do cargo:</w:t>
      </w:r>
    </w:p>
    <w:p w14:paraId="344BA765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 xml:space="preserve">Idade mínima de 18 anos </w:t>
      </w:r>
    </w:p>
    <w:p w14:paraId="55619F70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b)</w:t>
      </w:r>
      <w:r>
        <w:rPr>
          <w:rFonts w:ascii="Arial" w:hAnsi="Arial" w:cs="Arial"/>
          <w:lang w:eastAsia="en-US"/>
        </w:rPr>
        <w:t xml:space="preserve"> Formação:</w:t>
      </w:r>
    </w:p>
    <w:p w14:paraId="1D2E6C0C" w14:textId="77777777" w:rsidR="006F1543" w:rsidRDefault="006F1543" w:rsidP="006F1543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b.1)</w:t>
      </w:r>
      <w:r>
        <w:rPr>
          <w:rFonts w:ascii="Arial" w:hAnsi="Arial" w:cs="Arial"/>
          <w:lang w:eastAsia="en-US"/>
        </w:rPr>
        <w:t xml:space="preserve"> para a docência na Educação Infantil: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lang w:eastAsia="en-US"/>
        </w:rPr>
        <w:t>curso superior de licenciatura plena.</w:t>
      </w:r>
    </w:p>
    <w:p w14:paraId="18F3D277" w14:textId="77777777" w:rsidR="006F1543" w:rsidRDefault="006F1543" w:rsidP="006F1543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b.2) </w:t>
      </w:r>
      <w:r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5CDDEB5B" w14:textId="77777777" w:rsidR="006F1543" w:rsidRDefault="006F1543" w:rsidP="006F1543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b.3)</w:t>
      </w:r>
      <w:r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>
        <w:rPr>
          <w:rFonts w:ascii="Arial" w:eastAsia="Times New Roman" w:hAnsi="Arial" w:cs="Arial"/>
          <w:b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4818DD0B" w14:textId="19FAC937" w:rsidR="003D7480" w:rsidRPr="00A669D2" w:rsidRDefault="003D7480" w:rsidP="006F1543">
      <w:pPr>
        <w:ind w:left="3969" w:firstLine="709"/>
        <w:jc w:val="both"/>
        <w:rPr>
          <w:rFonts w:ascii="Arial" w:hAnsi="Arial" w:cs="Arial"/>
        </w:rPr>
      </w:pPr>
    </w:p>
    <w:sectPr w:rsidR="003D7480" w:rsidRPr="00A669D2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BCB8" w14:textId="77777777" w:rsidR="00413135" w:rsidRDefault="00413135">
      <w:pPr>
        <w:spacing w:after="0" w:line="240" w:lineRule="auto"/>
      </w:pPr>
      <w:r>
        <w:separator/>
      </w:r>
    </w:p>
  </w:endnote>
  <w:endnote w:type="continuationSeparator" w:id="0">
    <w:p w14:paraId="21954BEA" w14:textId="77777777" w:rsidR="00413135" w:rsidRDefault="0041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F85CC" w14:textId="77777777" w:rsidR="00413135" w:rsidRDefault="00413135">
      <w:pPr>
        <w:spacing w:after="0" w:line="240" w:lineRule="auto"/>
      </w:pPr>
      <w:r>
        <w:separator/>
      </w:r>
    </w:p>
  </w:footnote>
  <w:footnote w:type="continuationSeparator" w:id="0">
    <w:p w14:paraId="27BE5DBD" w14:textId="77777777" w:rsidR="00413135" w:rsidRDefault="0041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385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313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5C4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28CC"/>
    <w:rsid w:val="0083544C"/>
    <w:rsid w:val="00836A19"/>
    <w:rsid w:val="00837252"/>
    <w:rsid w:val="00841EDA"/>
    <w:rsid w:val="00842A78"/>
    <w:rsid w:val="00844113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36CF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077A6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7B4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4FF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370E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065D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086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4C2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4FB"/>
    <w:rsid w:val="00FB0D1C"/>
    <w:rsid w:val="00FB136E"/>
    <w:rsid w:val="00FB2573"/>
    <w:rsid w:val="00FB3AE5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1029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37</cp:revision>
  <cp:lastPrinted>2021-03-01T16:48:00Z</cp:lastPrinted>
  <dcterms:created xsi:type="dcterms:W3CDTF">2023-01-11T15:41:00Z</dcterms:created>
  <dcterms:modified xsi:type="dcterms:W3CDTF">2023-01-13T10:35:00Z</dcterms:modified>
</cp:coreProperties>
</file>