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D1618">
        <w:rPr>
          <w:rFonts w:ascii="Courier New" w:hAnsi="Courier New" w:cs="Courier New"/>
          <w:b/>
          <w:bCs/>
          <w:sz w:val="28"/>
          <w:szCs w:val="28"/>
          <w:u w:val="single"/>
        </w:rPr>
        <w:t>31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>
        <w:rPr>
          <w:rFonts w:ascii="Courier New" w:hAnsi="Courier New" w:cs="Courier New"/>
        </w:rPr>
        <w:t xml:space="preserve"> conserto </w:t>
      </w:r>
      <w:r w:rsidR="003D1618">
        <w:rPr>
          <w:rFonts w:ascii="Courier New" w:hAnsi="Courier New" w:cs="Courier New"/>
        </w:rPr>
        <w:t>e troca de pranchões em duas pontes próximas a residência de Vilson Peter na Estrada Morro do Inferno</w:t>
      </w:r>
      <w:r>
        <w:rPr>
          <w:rFonts w:ascii="Courier New" w:hAnsi="Courier New" w:cs="Courier New"/>
        </w:rPr>
        <w:t>.</w:t>
      </w: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 estrutura e Saneamento solicitando</w:t>
      </w:r>
      <w:r w:rsidRPr="00B36E81">
        <w:rPr>
          <w:rFonts w:ascii="Courier New" w:hAnsi="Courier New" w:cs="Courier New"/>
        </w:rPr>
        <w:t xml:space="preserve"> </w:t>
      </w:r>
      <w:r w:rsidR="003D1618">
        <w:rPr>
          <w:rFonts w:ascii="Courier New" w:hAnsi="Courier New" w:cs="Courier New"/>
        </w:rPr>
        <w:t>conserto e troca de pranchões em duas pontes próximas a residência de Vilson Peter na Estrada Morro do Inferno</w:t>
      </w:r>
      <w:r>
        <w:rPr>
          <w:rFonts w:ascii="Courier New" w:hAnsi="Courier New" w:cs="Courier New"/>
        </w:rPr>
        <w:t xml:space="preserve">.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O</w:t>
      </w:r>
      <w:r w:rsidR="003D1618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morador</w:t>
      </w:r>
      <w:r w:rsidR="003D1618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pede</w:t>
      </w:r>
      <w:r w:rsidR="003D1618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p</w:t>
      </w:r>
      <w:r w:rsidR="00B6214E">
        <w:rPr>
          <w:rFonts w:ascii="Courier New" w:hAnsi="Courier New" w:cs="Courier New"/>
        </w:rPr>
        <w:t>r</w:t>
      </w:r>
      <w:r w:rsidR="003D1618">
        <w:rPr>
          <w:rFonts w:ascii="Courier New" w:hAnsi="Courier New" w:cs="Courier New"/>
        </w:rPr>
        <w:t>ovidencias devido ao fato que as referidas pontes encontram se em condições as quais se tornam um risco aos veículos que trafegam pela referida estrada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D1618">
        <w:rPr>
          <w:rFonts w:ascii="Courier New" w:hAnsi="Courier New" w:cs="Courier New"/>
        </w:rPr>
        <w:t>1</w:t>
      </w:r>
      <w:r w:rsidR="00D37C4F">
        <w:rPr>
          <w:rFonts w:ascii="Courier New" w:hAnsi="Courier New" w:cs="Courier New"/>
        </w:rPr>
        <w:t xml:space="preserve"> de </w:t>
      </w:r>
      <w:r w:rsidR="003D1618">
        <w:rPr>
          <w:rFonts w:ascii="Courier New" w:hAnsi="Courier New" w:cs="Courier New"/>
        </w:rPr>
        <w:t>Abril</w:t>
      </w:r>
      <w:r w:rsidR="00D37C4F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71" w:rsidRDefault="00C66971">
      <w:r>
        <w:separator/>
      </w:r>
    </w:p>
  </w:endnote>
  <w:endnote w:type="continuationSeparator" w:id="1">
    <w:p w:rsidR="00C66971" w:rsidRDefault="00C6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71" w:rsidRDefault="00C66971">
      <w:r>
        <w:separator/>
      </w:r>
    </w:p>
  </w:footnote>
  <w:footnote w:type="continuationSeparator" w:id="1">
    <w:p w:rsidR="00C66971" w:rsidRDefault="00C6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751EA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27FDB"/>
    <w:rsid w:val="00A50E26"/>
    <w:rsid w:val="00A51850"/>
    <w:rsid w:val="00A54CCB"/>
    <w:rsid w:val="00A62431"/>
    <w:rsid w:val="00A62E98"/>
    <w:rsid w:val="00A64030"/>
    <w:rsid w:val="00A7412D"/>
    <w:rsid w:val="00A759E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66971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71377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010"/>
    <w:rsid w:val="00DE2CCC"/>
    <w:rsid w:val="00E10E71"/>
    <w:rsid w:val="00E1213C"/>
    <w:rsid w:val="00E27052"/>
    <w:rsid w:val="00E31FDB"/>
    <w:rsid w:val="00E35921"/>
    <w:rsid w:val="00E45112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2013-03-19T17:43:00Z</cp:lastPrinted>
  <dcterms:created xsi:type="dcterms:W3CDTF">2013-04-02T11:29:00Z</dcterms:created>
  <dcterms:modified xsi:type="dcterms:W3CDTF">2013-04-02T11:33:00Z</dcterms:modified>
</cp:coreProperties>
</file>