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</w:pPr>
      <w:r>
        <w:rPr>
          <w:rFonts w:ascii="Arial;sans-serif" w:hAnsi="Arial;sans-serif"/>
          <w:b/>
          <w:u w:val="single"/>
        </w:rPr>
        <w:t xml:space="preserve"> </w:t>
      </w:r>
      <w:r>
        <w:rPr>
          <w:rFonts w:ascii="Arial;sans-serif" w:hAnsi="Arial;sans-serif"/>
          <w:b/>
          <w:u w:val="single"/>
        </w:rPr>
        <w:t>PROJETO DE LEI Nº 78, DE 08 DE JUNHO DE 2021.</w:t>
      </w:r>
      <w:r/>
    </w:p>
    <w:p>
      <w:pPr>
        <w:pStyle w:val="Corpodotexto"/>
        <w:ind w:left="4253" w:right="0" w:firstLine="425"/>
        <w:jc w:val="both"/>
      </w:pPr>
      <w:r>
        <w:rPr>
          <w:rFonts w:ascii="Arial;sans-serif" w:hAnsi="Arial;sans-serif"/>
        </w:rPr>
        <w:t xml:space="preserve">Inclui nova Ação no </w:t>
      </w:r>
      <w:bookmarkStart w:id="0" w:name="__DdeLink__112_1933430883"/>
      <w:bookmarkEnd w:id="0"/>
      <w:r>
        <w:rPr>
          <w:rFonts w:ascii="Arial;sans-serif" w:hAnsi="Arial;sans-serif"/>
        </w:rPr>
        <w:t>Plano Plurianual 2018/2021, Lei de Diretrizes Orçamentárias de 2021, e autoriza o Município a realizar abertura de Crédito Adicional Especial no Orçamento de 2021.</w:t>
      </w:r>
      <w:r/>
    </w:p>
    <w:p>
      <w:pPr>
        <w:pStyle w:val="Corpodotexto"/>
        <w:ind w:left="4253" w:right="0" w:firstLine="425"/>
        <w:jc w:val="both"/>
        <w:rPr>
          <w:rFonts w:ascii="Arial;sans-serif" w:hAnsi="Arial;sans-serif"/>
        </w:rPr>
      </w:pPr>
      <w:r>
        <w:rPr/>
      </w:r>
      <w:r/>
    </w:p>
    <w:p>
      <w:pPr>
        <w:pStyle w:val="Corpodotexto"/>
        <w:ind w:right="0" w:hanging="0"/>
        <w:jc w:val="left"/>
      </w:pPr>
      <w:bookmarkStart w:id="1" w:name="artigo_1"/>
      <w:bookmarkEnd w:id="1"/>
      <w:r>
        <w:rPr>
          <w:rFonts w:ascii="Arial;sans-serif" w:hAnsi="Arial;sans-serif"/>
          <w:b/>
        </w:rPr>
        <w:t xml:space="preserve">Art. 1º </w:t>
      </w:r>
      <w:r>
        <w:rPr>
          <w:rFonts w:ascii="Arial;sans-serif" w:hAnsi="Arial;sans-serif"/>
        </w:rPr>
        <w:t>Fica alterado</w:t>
      </w:r>
      <w:r>
        <w:rPr/>
        <w:t xml:space="preserve"> </w:t>
      </w:r>
      <w:r>
        <w:rPr>
          <w:rFonts w:ascii="Arial;sans-serif" w:hAnsi="Arial;sans-serif"/>
        </w:rPr>
        <w:t>o “Anexo I – Programas”, da Lei Municipal N° 1.861, de 28 de junho de 2017, que institui o Plano Plurianual 2018/2021, com a inclusão da seguinte ação:</w:t>
      </w:r>
      <w:r/>
    </w:p>
    <w:p>
      <w:pPr>
        <w:pStyle w:val="Corpodotexto"/>
        <w:ind w:right="0" w:hanging="0"/>
        <w:jc w:val="left"/>
        <w:rPr>
          <w:rFonts w:ascii="Arial;sans-serif" w:hAnsi="Arial;sans-serif"/>
        </w:rPr>
      </w:pPr>
      <w:r>
        <w:rPr/>
      </w:r>
      <w:r/>
    </w:p>
    <w:tbl>
      <w:tblPr>
        <w:tblW w:w="9390" w:type="dxa"/>
        <w:jc w:val="left"/>
        <w:tblInd w:w="0" w:type="dxa"/>
        <w:tblBorders>
          <w:right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28" w:type="dxa"/>
        </w:tblCellMar>
      </w:tblPr>
      <w:tblGrid>
        <w:gridCol w:w="600"/>
        <w:gridCol w:w="1035"/>
        <w:gridCol w:w="1770"/>
        <w:gridCol w:w="786"/>
        <w:gridCol w:w="831"/>
        <w:gridCol w:w="725"/>
        <w:gridCol w:w="613"/>
        <w:gridCol w:w="725"/>
        <w:gridCol w:w="725"/>
        <w:gridCol w:w="725"/>
        <w:gridCol w:w="795"/>
        <w:gridCol w:w="60"/>
      </w:tblGrid>
      <w:tr>
        <w:trPr>
          <w:trHeight w:val="465" w:hRule="atLeast"/>
        </w:trPr>
        <w:tc>
          <w:tcPr>
            <w:tcW w:w="1635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PROGRAMA:</w:t>
            </w:r>
            <w:r/>
          </w:p>
        </w:tc>
        <w:tc>
          <w:tcPr>
            <w:tcW w:w="7695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0602 - Fortalecendo a Agricultura Familiar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40" w:hRule="atLeast"/>
        </w:trPr>
        <w:tc>
          <w:tcPr>
            <w:tcW w:w="1635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OBJETIVO:</w:t>
            </w:r>
            <w:r/>
          </w:p>
        </w:tc>
        <w:tc>
          <w:tcPr>
            <w:tcW w:w="7695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assistência técnica aos produtores rurais; Manter os serviços de inspeção municipal visando o atendimento das demandas municipais.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280" w:hRule="atLeast"/>
        </w:trPr>
        <w:tc>
          <w:tcPr>
            <w:tcW w:w="60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3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695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40" w:hRule="atLeast"/>
        </w:trPr>
        <w:tc>
          <w:tcPr>
            <w:tcW w:w="3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  <w:bottom w:w="28" w:type="dxa"/>
            </w:tcMar>
            <w:vAlign w:val="bottom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Indicadores do Programa</w:t>
            </w:r>
            <w:r/>
          </w:p>
        </w:tc>
        <w:tc>
          <w:tcPr>
            <w:tcW w:w="295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bottom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Índice recente</w:t>
            </w:r>
            <w:r/>
          </w:p>
        </w:tc>
        <w:tc>
          <w:tcPr>
            <w:tcW w:w="297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bottom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Índice Final PPA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435" w:hRule="atLeast"/>
        </w:trPr>
        <w:tc>
          <w:tcPr>
            <w:tcW w:w="340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bottom"/>
          </w:tcPr>
          <w:p>
            <w:pPr>
              <w:pStyle w:val="Contedodatabela"/>
              <w:spacing w:before="0" w:after="0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Participação do setor no valor adicionado do Município</w:t>
            </w:r>
            <w:r/>
          </w:p>
        </w:tc>
        <w:tc>
          <w:tcPr>
            <w:tcW w:w="2955" w:type="dxa"/>
            <w:gridSpan w:val="4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78,95% (2015)</w:t>
            </w:r>
            <w:r/>
          </w:p>
        </w:tc>
        <w:tc>
          <w:tcPr>
            <w:tcW w:w="2970" w:type="dxa"/>
            <w:gridSpan w:val="4"/>
            <w:tcBorders>
              <w:right w:val="single" w:sz="8" w:space="0" w:color="000000"/>
              <w:insideV w:val="single" w:sz="8" w:space="0" w:color="000000"/>
            </w:tcBorders>
            <w:shd w:fill="auto" w:val="clear"/>
            <w:tcMar>
              <w:right w:w="7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82,00%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40" w:hRule="atLeast"/>
        </w:trPr>
        <w:tc>
          <w:tcPr>
            <w:tcW w:w="600" w:type="dxa"/>
            <w:vMerge w:val="restart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TIPO</w:t>
            </w:r>
            <w:r/>
          </w:p>
        </w:tc>
        <w:tc>
          <w:tcPr>
            <w:tcW w:w="359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AÇÕES / PRODUTOS / FUNÇÃO / SUBFUNÇÃO</w:t>
            </w:r>
            <w:r/>
          </w:p>
        </w:tc>
        <w:tc>
          <w:tcPr>
            <w:tcW w:w="831" w:type="dxa"/>
            <w:vMerge w:val="restart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Unidade de Medida</w:t>
            </w:r>
            <w:r/>
          </w:p>
        </w:tc>
        <w:tc>
          <w:tcPr>
            <w:tcW w:w="7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6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16"/>
              </w:rPr>
              <w:t>ANOS</w:t>
            </w:r>
            <w:r/>
          </w:p>
        </w:tc>
        <w:tc>
          <w:tcPr>
            <w:tcW w:w="613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2.018</w:t>
            </w:r>
            <w:r/>
          </w:p>
        </w:tc>
        <w:tc>
          <w:tcPr>
            <w:tcW w:w="7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2.019</w:t>
            </w:r>
            <w:r/>
          </w:p>
        </w:tc>
        <w:tc>
          <w:tcPr>
            <w:tcW w:w="7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2.020</w:t>
            </w:r>
            <w:r/>
          </w:p>
        </w:tc>
        <w:tc>
          <w:tcPr>
            <w:tcW w:w="7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2.021</w:t>
            </w:r>
            <w:r/>
          </w:p>
        </w:tc>
        <w:tc>
          <w:tcPr>
            <w:tcW w:w="7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 xml:space="preserve">TOTAL 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615" w:hRule="atLeast"/>
        </w:trPr>
        <w:tc>
          <w:tcPr>
            <w:tcW w:w="600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91" w:type="dxa"/>
            <w:gridSpan w:val="3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831" w:type="dxa"/>
            <w:vMerge w:val="continue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13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9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555" w:hRule="atLeast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A</w:t>
            </w:r>
            <w:r/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Ação:</w:t>
            </w:r>
            <w:r/>
          </w:p>
        </w:tc>
        <w:tc>
          <w:tcPr>
            <w:tcW w:w="2556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</w:pPr>
            <w:r>
              <w:rPr>
                <w:sz w:val="20"/>
              </w:rPr>
              <w:t>2.622 - Programa Terra e Produção</w:t>
            </w:r>
            <w:r/>
          </w:p>
        </w:tc>
        <w:tc>
          <w:tcPr>
            <w:tcW w:w="831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Unid.</w:t>
            </w:r>
            <w:r/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Meta Física</w:t>
            </w:r>
            <w:r/>
          </w:p>
        </w:tc>
        <w:tc>
          <w:tcPr>
            <w:tcW w:w="613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15</w:t>
            </w:r>
            <w:r/>
          </w:p>
        </w:tc>
        <w:tc>
          <w:tcPr>
            <w:tcW w:w="79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15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540" w:hRule="atLeast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</w:r>
            <w:r/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Produto:</w:t>
            </w:r>
            <w:r/>
          </w:p>
        </w:tc>
        <w:tc>
          <w:tcPr>
            <w:tcW w:w="2556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Propriedades atendidas</w:t>
            </w:r>
            <w:r/>
          </w:p>
        </w:tc>
        <w:tc>
          <w:tcPr>
            <w:tcW w:w="831" w:type="dxa"/>
            <w:tcBorders/>
            <w:shd w:fill="C0C0C0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left w:val="single" w:sz="8" w:space="0" w:color="000000"/>
            </w:tcBorders>
            <w:shd w:fill="auto" w:val="clear"/>
            <w:tcMar>
              <w:left w:w="1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Valor</w:t>
            </w:r>
            <w:r/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10.000</w:t>
            </w:r>
            <w:r/>
          </w:p>
        </w:tc>
        <w:tc>
          <w:tcPr>
            <w:tcW w:w="79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10.000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480" w:hRule="atLeast"/>
        </w:trPr>
        <w:tc>
          <w:tcPr>
            <w:tcW w:w="60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</w:r>
            <w:r/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Função:</w:t>
            </w:r>
            <w:r/>
          </w:p>
        </w:tc>
        <w:tc>
          <w:tcPr>
            <w:tcW w:w="2556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20 - Agricultura</w:t>
            </w:r>
            <w:r/>
          </w:p>
        </w:tc>
        <w:tc>
          <w:tcPr>
            <w:tcW w:w="831" w:type="dxa"/>
            <w:tcBorders/>
            <w:shd w:fill="C0C0C0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left w:val="single" w:sz="8" w:space="0" w:color="000000"/>
            </w:tcBorders>
            <w:shd w:fill="auto" w:val="clear"/>
            <w:tcMar>
              <w:left w:w="1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13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/>
            <w:shd w:fill="FFFFFF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/>
            <w:shd w:fill="FFFFFF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95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690" w:hRule="atLeast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</w:r>
            <w:r/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Subfunção:</w:t>
            </w:r>
            <w:r/>
          </w:p>
        </w:tc>
        <w:tc>
          <w:tcPr>
            <w:tcW w:w="2556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20"/>
              </w:rPr>
              <w:t>608 - Promoção da Produção Agropecuária</w:t>
            </w:r>
            <w:r/>
          </w:p>
        </w:tc>
        <w:tc>
          <w:tcPr>
            <w:tcW w:w="831" w:type="dxa"/>
            <w:tcBorders>
              <w:bottom w:val="single" w:sz="8" w:space="0" w:color="000000"/>
              <w:insideH w:val="single" w:sz="8" w:space="0" w:color="000000"/>
            </w:tcBorders>
            <w:shd w:fill="C0C0C0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25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420" w:hRule="atLeast"/>
        </w:trPr>
        <w:tc>
          <w:tcPr>
            <w:tcW w:w="933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  <w:bottom w:w="28" w:type="dxa"/>
              <w:right w:w="70" w:type="dxa"/>
            </w:tcMar>
            <w:vAlign w:val="bottom"/>
          </w:tcPr>
          <w:p>
            <w:pPr>
              <w:pStyle w:val="Contedodatabela"/>
              <w:spacing w:before="0" w:after="0"/>
            </w:pPr>
            <w:r>
              <w:rPr>
                <w:rFonts w:ascii="Arial;sans-serif" w:hAnsi="Arial;sans-serif"/>
                <w:b/>
                <w:sz w:val="18"/>
              </w:rPr>
              <w:t xml:space="preserve">(*)  Tipo: </w:t>
            </w:r>
            <w:r>
              <w:rPr/>
              <w:t> </w:t>
            </w:r>
            <w:r>
              <w:rPr>
                <w:rFonts w:ascii="Arial;sans-serif" w:hAnsi="Arial;sans-serif"/>
                <w:sz w:val="18"/>
              </w:rPr>
              <w:t xml:space="preserve">P – Projeto   A - Atividade  OE – Operação Especial      NO – Não-orçamentária            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60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3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77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86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831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13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9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</w:pPr>
            <w:r>
              <w:rPr/>
            </w:r>
            <w:r/>
          </w:p>
        </w:tc>
      </w:tr>
    </w:tbl>
    <w:p>
      <w:pPr>
        <w:pStyle w:val="Corpodotexto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</w:pPr>
      <w:bookmarkStart w:id="2" w:name="artigo_2"/>
      <w:bookmarkEnd w:id="2"/>
      <w:r>
        <w:rPr>
          <w:rFonts w:ascii="Arial;sans-serif" w:hAnsi="Arial;sans-serif"/>
          <w:b/>
        </w:rPr>
        <w:t>Art. 2º</w:t>
      </w:r>
      <w:r>
        <w:rPr>
          <w:rFonts w:ascii="Arial;sans-serif" w:hAnsi="Arial;sans-serif"/>
        </w:rPr>
        <w:t>Fica alterado o "Anexo III - Metas e Prioridades", da Lei Municipal nº 2.178, de 17 de setembro de 2020, que dispõe sobre as Diretrizes Orçamentárias para o exercício de 2021, com a inclusão da seguinte ação:</w:t>
      </w:r>
      <w:r/>
    </w:p>
    <w:p>
      <w:pPr>
        <w:pStyle w:val="Corpodotexto"/>
        <w:spacing w:before="0" w:after="0"/>
        <w:rPr>
          <w:rFonts w:ascii="Arial;sans-serif" w:hAnsi="Arial;sans-serif"/>
        </w:rPr>
      </w:pPr>
      <w:r>
        <w:rPr/>
      </w:r>
      <w:r/>
    </w:p>
    <w:tbl>
      <w:tblPr>
        <w:tblW w:w="942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3585"/>
        <w:gridCol w:w="1185"/>
        <w:gridCol w:w="1305"/>
        <w:gridCol w:w="1860"/>
      </w:tblGrid>
      <w:tr>
        <w:trPr/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PROGRAMA:</w:t>
            </w:r>
            <w:r/>
          </w:p>
        </w:tc>
        <w:tc>
          <w:tcPr>
            <w:tcW w:w="7935" w:type="dxa"/>
            <w:gridSpan w:val="4"/>
            <w:tcBorders/>
            <w:shd w:fill="auto" w:val="clea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0602 - Fortalecendo a Agricultura Familiar</w:t>
            </w:r>
            <w:r/>
          </w:p>
        </w:tc>
      </w:tr>
      <w:tr>
        <w:trPr/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OBJETIVO:</w:t>
            </w:r>
            <w:r/>
          </w:p>
        </w:tc>
        <w:tc>
          <w:tcPr>
            <w:tcW w:w="7935" w:type="dxa"/>
            <w:gridSpan w:val="4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assistência técnica aos produtores rurais; Manter os serviços de inspeção municipal visando o atendimento das demandas municipais.</w:t>
            </w:r>
            <w:r/>
          </w:p>
        </w:tc>
      </w:tr>
      <w:tr>
        <w:trPr/>
        <w:tc>
          <w:tcPr>
            <w:tcW w:w="148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8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18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60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left w:w="60" w:type="dxa"/>
              <w:bottom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TIPO (*)</w:t>
            </w:r>
            <w:r/>
          </w:p>
        </w:tc>
        <w:tc>
          <w:tcPr>
            <w:tcW w:w="358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right w:w="70" w:type="dxa"/>
            </w:tcMar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Ação</w:t>
            </w:r>
            <w:r/>
          </w:p>
        </w:tc>
        <w:tc>
          <w:tcPr>
            <w:tcW w:w="11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Unidade de Medida</w:t>
            </w:r>
            <w:r/>
          </w:p>
        </w:tc>
        <w:tc>
          <w:tcPr>
            <w:tcW w:w="130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60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14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left w:w="60" w:type="dxa"/>
              <w:bottom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85" w:type="dxa"/>
            <w:tcBorders>
              <w:right w:val="single" w:sz="8" w:space="0" w:color="000000"/>
              <w:insideV w:val="single" w:sz="8" w:space="0" w:color="000000"/>
            </w:tcBorders>
            <w:shd w:fill="FFFFFF" w:val="clear"/>
            <w:tcMar>
              <w:right w:w="70" w:type="dxa"/>
            </w:tcMar>
          </w:tcPr>
          <w:p>
            <w:pPr>
              <w:pStyle w:val="Contedodatabela"/>
              <w:spacing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  <w:tc>
          <w:tcPr>
            <w:tcW w:w="118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0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60" w:type="dxa"/>
            <w:tcBorders>
              <w:right w:val="single" w:sz="8" w:space="0" w:color="000000"/>
              <w:insideV w:val="single" w:sz="8" w:space="0" w:color="000000"/>
            </w:tcBorders>
            <w:shd w:fill="FFFFFF" w:val="clear"/>
            <w:tcMar>
              <w:right w:w="70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2021</w:t>
            </w:r>
            <w:r/>
          </w:p>
        </w:tc>
      </w:tr>
      <w:tr>
        <w:trPr/>
        <w:tc>
          <w:tcPr>
            <w:tcW w:w="14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left w:w="60" w:type="dxa"/>
              <w:bottom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Produto</w:t>
            </w:r>
            <w:r/>
          </w:p>
        </w:tc>
        <w:tc>
          <w:tcPr>
            <w:tcW w:w="118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0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14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A</w:t>
            </w:r>
            <w:r/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</w:pPr>
            <w:r>
              <w:rPr/>
              <w:t> </w:t>
            </w:r>
            <w:r>
              <w:rPr>
                <w:rFonts w:ascii="Arial;sans-serif" w:hAnsi="Arial;sans-serif"/>
                <w:sz w:val="18"/>
              </w:rPr>
              <w:t>2.622 - Programa Terra e Produção</w:t>
            </w:r>
            <w:r/>
          </w:p>
        </w:tc>
        <w:tc>
          <w:tcPr>
            <w:tcW w:w="1185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Unid.</w:t>
            </w:r>
            <w:r/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Meta Física</w:t>
            </w:r>
            <w:r/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15</w:t>
            </w:r>
            <w:r/>
          </w:p>
        </w:tc>
      </w:tr>
      <w:tr>
        <w:trPr/>
        <w:tc>
          <w:tcPr>
            <w:tcW w:w="148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Propriedades Atendidas</w:t>
            </w:r>
            <w:r/>
          </w:p>
        </w:tc>
        <w:tc>
          <w:tcPr>
            <w:tcW w:w="1185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sz w:val="18"/>
              </w:rPr>
              <w:t>Valor</w:t>
            </w:r>
            <w:r/>
          </w:p>
        </w:tc>
        <w:tc>
          <w:tcPr>
            <w:tcW w:w="18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center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A"/>
                <w:lang w:val="pt-BR" w:eastAsia="zh-CN" w:bidi="hi-IN"/>
              </w:rPr>
            </w:pPr>
            <w:r>
              <w:rPr>
                <w:rFonts w:ascii="Arial;sans-serif" w:hAnsi="Arial;sans-serif"/>
                <w:sz w:val="18"/>
              </w:rPr>
              <w:t>R$ 10.000</w:t>
            </w:r>
            <w:r/>
          </w:p>
        </w:tc>
      </w:tr>
    </w:tbl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jc w:val="both"/>
      </w:pPr>
      <w:bookmarkStart w:id="3" w:name="artigo_3"/>
      <w:bookmarkEnd w:id="3"/>
      <w:r>
        <w:rPr>
          <w:rFonts w:ascii="Arial;sans-serif" w:hAnsi="Arial;sans-serif"/>
          <w:b/>
          <w:sz w:val="22"/>
        </w:rPr>
        <w:t xml:space="preserve">Art. 3º </w:t>
      </w:r>
      <w:r>
        <w:rPr>
          <w:rFonts w:ascii="Arial;sans-serif" w:hAnsi="Arial;sans-serif"/>
          <w:sz w:val="22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as quantias indicadas: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06 - Secretaria de Agricultura, Meio Ambiente e Desenvolvimento.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02 – Serviços de Atendimento a Produção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20 – Agricultura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608 – Promoção da Produção Agropecuária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0602 – Fortalecendo a Agricultura Familiar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2.622 - Programa Terra e Produção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3.3.90.30.00.00.00 – Material de Consumo. R$ 1.000,00 (um mil reais)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3.3.90.36.00.00.00 – Outros Serviços de Terceiros – Pessoa Física. R$ 1.000,00 (um mil reais)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3.3.90.39.00.00.00 – Outros Serviço de Terceiros – Pessoa Jurídica. R$ 3.000,00 (três mil reais)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4.4.90.52.00.00.00 – Equipamentos e Material Permanente. R$ 5.000,00 (cinco mil reais)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sz w:val="22"/>
        </w:rPr>
        <w:t>Fonte de Recurso: 0001 – Livre</w:t>
      </w:r>
      <w:r/>
    </w:p>
    <w:p>
      <w:pPr>
        <w:pStyle w:val="Corpodotexto"/>
        <w:jc w:val="both"/>
      </w:pPr>
      <w:r>
        <w:rPr>
          <w:rFonts w:ascii="Arial;sans-serif" w:hAnsi="Arial;sans-serif"/>
          <w:sz w:val="22"/>
        </w:rPr>
        <w:t>Valor total do Crédito Adicional Especial: R$ 10.000,00 (dez mil reais</w:t>
      </w:r>
      <w:r>
        <w:rPr>
          <w:rFonts w:ascii="Arial;sans-serif" w:hAnsi="Arial;sans-serif"/>
          <w:sz w:val="22"/>
        </w:rPr>
        <w:t>)</w:t>
      </w:r>
      <w:r/>
    </w:p>
    <w:p>
      <w:pPr>
        <w:pStyle w:val="Corpodotexto"/>
        <w:jc w:val="both"/>
        <w:rPr>
          <w:sz w:val="22"/>
          <w:rFonts w:ascii="Arial;sans-serif" w:hAnsi="Arial;sans-serif"/>
        </w:rPr>
      </w:pPr>
      <w:r>
        <w:rPr/>
      </w:r>
      <w:r/>
    </w:p>
    <w:p>
      <w:pPr>
        <w:pStyle w:val="Corpodotexto"/>
      </w:pPr>
      <w:bookmarkStart w:id="4" w:name="artigo_4"/>
      <w:bookmarkEnd w:id="4"/>
      <w:r>
        <w:rPr>
          <w:rFonts w:ascii="Arial;sans-serif" w:hAnsi="Arial;sans-serif"/>
          <w:b/>
          <w:sz w:val="22"/>
        </w:rPr>
        <w:t xml:space="preserve">Art. 4º </w:t>
      </w:r>
      <w:r>
        <w:rPr>
          <w:rFonts w:ascii="Arial;sans-serif" w:hAnsi="Arial;sans-serif"/>
          <w:sz w:val="22"/>
        </w:rPr>
        <w:t>Servirão de cobertura para o Crédito Adicional Especial de que trata o Art. 3° desta Lei, recursos financeiros provenientes do superávit financeiro verificado no exercício de 2020 na Fonte de Recurso: 0001 – Livre, no valor R$ 10.000,00 (dez mil reais).</w:t>
      </w:r>
      <w:r/>
    </w:p>
    <w:p>
      <w:pPr>
        <w:pStyle w:val="Corpodotexto"/>
      </w:pPr>
      <w:bookmarkStart w:id="5" w:name="artigo_5"/>
      <w:bookmarkEnd w:id="5"/>
      <w:r>
        <w:rPr>
          <w:rFonts w:ascii="Arial;sans-serif" w:hAnsi="Arial;sans-serif"/>
          <w:b/>
        </w:rPr>
        <w:t xml:space="preserve">Art. 5º </w:t>
      </w:r>
      <w:r>
        <w:rPr>
          <w:rFonts w:ascii="Arial;sans-serif" w:hAnsi="Arial;sans-serif"/>
        </w:rPr>
        <w:t>Esta Lei entra em vigor na data de sua publicação.</w:t>
      </w:r>
      <w:r/>
    </w:p>
    <w:p>
      <w:pPr>
        <w:pStyle w:val="Corpodotexto"/>
        <w:rPr>
          <w:rFonts w:ascii="Arial;sans-serif" w:hAnsi="Arial;sans-serif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22 de Junho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4748</TotalTime>
  <Application>LibreOffice/4.3.4.1$Windows_x86 LibreOffice_project/bc356b2f991740509f321d70e4512a6a54c5f243</Application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2021-06-22T08:33:24Z</cp:lastPrinted>
  <dcterms:modified xsi:type="dcterms:W3CDTF">2021-06-22T09:07:51Z</dcterms:modified>
  <cp:revision>91</cp:revision>
</cp:coreProperties>
</file>