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E60B6C6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67913FF5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372B0F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58, DE 20 DE FEVEREIRO DE 2025.</w:t>
      </w:r>
    </w:p>
    <w:p w14:paraId="4A4F99E8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6AD03571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509F19EC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372B0F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02B265E7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10FC095E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30000257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02 – Fundo Municipal de Saúde – Rec. Vinculados</w:t>
      </w:r>
    </w:p>
    <w:p w14:paraId="0B668E03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7862CAB9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301 – Atenção Básica</w:t>
      </w:r>
    </w:p>
    <w:p w14:paraId="01081FE9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0502 – Atenção à Saúde</w:t>
      </w:r>
    </w:p>
    <w:p w14:paraId="2FBCD522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1.504 – Reaparelhamento da Unidade Básica de Saúde</w:t>
      </w:r>
    </w:p>
    <w:p w14:paraId="7A4948A0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4.4.90.52.00.00.00 – Equipamentos e Material Permanente. R$ 53.617,95 (cinquenta e três mil, seiscentos e dezessete reais e noventa e cinco centavos)</w:t>
      </w:r>
    </w:p>
    <w:p w14:paraId="68740E35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2.621.3210.4293 - Transferências Fundo a Fundo de Recursos do SUS provenientes do Governo Estadual</w:t>
      </w:r>
    </w:p>
    <w:p w14:paraId="4751F506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2E31C4FE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 – Secretaria de Saúde e Desenvolvimento Social</w:t>
      </w:r>
    </w:p>
    <w:p w14:paraId="465F07A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02 – Fundo Municipal da Saúde – Rec. Vinculados</w:t>
      </w:r>
    </w:p>
    <w:p w14:paraId="46B4B701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10 – Saúde</w:t>
      </w:r>
    </w:p>
    <w:p w14:paraId="1DDD837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301 – Atenção Básica</w:t>
      </w:r>
    </w:p>
    <w:p w14:paraId="56087D56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0502 – Atenção à Saúde</w:t>
      </w:r>
    </w:p>
    <w:p w14:paraId="1EBD2CAD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2.506 – Manutenção do Programa Estratégia Saúde da Família</w:t>
      </w:r>
    </w:p>
    <w:p w14:paraId="5A67B9EB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3.1.90.11.00.00.00 – Vencimentos e Vantagens Fixas. R$ 29.222,20 (vinte e nove mil, duzentos e vinte e dois reais e vinte centavos)</w:t>
      </w:r>
    </w:p>
    <w:p w14:paraId="58545ABD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3.3.90.30.00.00.00 – Material de Consumo. R$ 1.000,00 (um mil reais)</w:t>
      </w:r>
    </w:p>
    <w:p w14:paraId="3729F3DB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3.3.90.36.00.00.00 – Outros Serviços de Terceiros – Pessoa Física. R$ 1.000,00 (um mil reais)</w:t>
      </w:r>
    </w:p>
    <w:p w14:paraId="5F7CE150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3.3.90.39.00.00.00 – Outros Serviços de Terceiros – Pessoa Jurídica. R$ 4.719,05 (quatro mil, setecentos e dezenove reais e cinco centavos)</w:t>
      </w:r>
    </w:p>
    <w:p w14:paraId="54DCA236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2.621.0000.4090 – Transferências Fundo a Fundo de Recursos do SUS provenientes do Governo Estadual</w:t>
      </w:r>
    </w:p>
    <w:p w14:paraId="2F47DDE4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318395C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3.1.90.11.00.00.00 – Vencimentos e Vantagens Fixas. R$ 936,18 (novecentos e trinta e seis reais e dezoito centavos)</w:t>
      </w:r>
    </w:p>
    <w:p w14:paraId="035D6DD8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2.621.0000.4011 – Transferências Fundo a Fundo de Recursos do SUS provenientes do Governo Estadual</w:t>
      </w:r>
    </w:p>
    <w:p w14:paraId="324BAED8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383BF80B" w14:textId="77777777" w:rsid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1C7F50DD" w14:textId="4FF9ABAD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3.3.90.30.00.00.00 – Material de Consumo. R$ 13.388,25 (treze mil, trezentos e oitenta e oito reais e vinte e cinco centavos)</w:t>
      </w:r>
    </w:p>
    <w:p w14:paraId="5B4DF13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2.621.3201.4011 – Transferências Fundo a Fundo de Recursos do SUS provenientes do Governo Estadual</w:t>
      </w:r>
    </w:p>
    <w:p w14:paraId="582AECDF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1CDFB76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5634862D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380C61EA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02 – Fundo Municipal de Saúde – Rec. Vinculados</w:t>
      </w:r>
    </w:p>
    <w:p w14:paraId="4E151843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1A509C68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303 – Suporte Profilático e Terapêutico</w:t>
      </w:r>
    </w:p>
    <w:p w14:paraId="218D01FF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0502 – Atenção à Saúde</w:t>
      </w:r>
    </w:p>
    <w:p w14:paraId="399260AA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2.508 – Manutenção da Farmácia Municipal</w:t>
      </w:r>
    </w:p>
    <w:p w14:paraId="3F93291B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 xml:space="preserve">3.3.90.32.00.00.00 - Material, </w:t>
      </w:r>
      <w:proofErr w:type="gramStart"/>
      <w:r w:rsidRPr="00372B0F">
        <w:rPr>
          <w:rFonts w:ascii="Arial" w:hAnsi="Arial" w:cs="Arial"/>
          <w:color w:val="auto"/>
          <w:kern w:val="3"/>
        </w:rPr>
        <w:t>Bem</w:t>
      </w:r>
      <w:proofErr w:type="gramEnd"/>
      <w:r w:rsidRPr="00372B0F">
        <w:rPr>
          <w:rFonts w:ascii="Arial" w:hAnsi="Arial" w:cs="Arial"/>
          <w:color w:val="auto"/>
          <w:kern w:val="3"/>
        </w:rPr>
        <w:t xml:space="preserve"> ou Serviço de Distribuição Gratuita. R$ 38.658,04 (trinta e oito mil, seiscentos e cinquenta e oito reais e quatro centavos)</w:t>
      </w:r>
    </w:p>
    <w:p w14:paraId="0B9CD85D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2.621.0000.4050 - Transferências Fundo a Fundo de Recursos do SUS provenientes do Governo Estadual</w:t>
      </w:r>
    </w:p>
    <w:p w14:paraId="1B251C50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9BBE93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 xml:space="preserve">3.3.90.32.00.00.00 - Material, </w:t>
      </w:r>
      <w:proofErr w:type="gramStart"/>
      <w:r w:rsidRPr="00372B0F">
        <w:rPr>
          <w:rFonts w:ascii="Arial" w:hAnsi="Arial" w:cs="Arial"/>
          <w:color w:val="auto"/>
          <w:kern w:val="3"/>
        </w:rPr>
        <w:t>Bem</w:t>
      </w:r>
      <w:proofErr w:type="gramEnd"/>
      <w:r w:rsidRPr="00372B0F">
        <w:rPr>
          <w:rFonts w:ascii="Arial" w:hAnsi="Arial" w:cs="Arial"/>
          <w:color w:val="auto"/>
          <w:kern w:val="3"/>
        </w:rPr>
        <w:t xml:space="preserve"> ou Serviço de Distribuição Gratuita. R$ 14.106,55 (quatorze mil, cento e seis reais e cinquenta e cinco centavos)</w:t>
      </w:r>
    </w:p>
    <w:p w14:paraId="38EE35F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2.621.0000.4011 - Transferências Fundo a Fundo de Recursos do SUS provenientes do Governo Estadual</w:t>
      </w:r>
    </w:p>
    <w:p w14:paraId="25987ED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66462C6E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2D23789D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44D6F427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02 – Fundo Municipal de Saúde – Rec. Vinculados</w:t>
      </w:r>
    </w:p>
    <w:p w14:paraId="05616333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042745A4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305 – Vigilância Epidemiológica</w:t>
      </w:r>
    </w:p>
    <w:p w14:paraId="71A75B33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0503 - Vigilância em Saúde</w:t>
      </w:r>
    </w:p>
    <w:p w14:paraId="3C629D54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2.516 – Manutenção da Vigilância Epidemiológica</w:t>
      </w:r>
    </w:p>
    <w:p w14:paraId="2E3A6546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3.3.90.30.00.00.00 - Material de Consumo. R$ 5.475,01 (cinco mil, quatrocentos e setenta e cinco reais e um centavos)</w:t>
      </w:r>
    </w:p>
    <w:p w14:paraId="114C0C65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2.621.00004011 - Transferências Fundo a Fundo de Recursos do SUS provenientes do Governo Estadual</w:t>
      </w:r>
    </w:p>
    <w:p w14:paraId="2D8429A0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423DBC09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3.3.90.30.00.00.00 – Material de Consumo. R$ 10.000,00 (dez mil reais)</w:t>
      </w:r>
    </w:p>
    <w:p w14:paraId="55638819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3.3.90.39.00.00.00 – Outros Serviços de Terceiros – Pessoa Jurídica. R$ 6.122,91 (seis mil, cento e vinte e dois reais e noventa e um centavos)</w:t>
      </w:r>
    </w:p>
    <w:p w14:paraId="6669175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2.621.0000.4190 - Transferências Fundo a Fundo de Recursos do SUS provenientes do Governo Estadual</w:t>
      </w:r>
    </w:p>
    <w:p w14:paraId="68B0A8BC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C462F7A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0B984CD7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 – Secretaria de Saúde e Desenvolvimento Social</w:t>
      </w:r>
    </w:p>
    <w:p w14:paraId="6CC88EB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02 – Fundo Municipal da Saúde – Rec. Vinculados</w:t>
      </w:r>
    </w:p>
    <w:p w14:paraId="6517448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10 – Saúde</w:t>
      </w:r>
    </w:p>
    <w:p w14:paraId="48AC4D8D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301 – Atenção Básica</w:t>
      </w:r>
    </w:p>
    <w:p w14:paraId="0D222B47" w14:textId="77777777" w:rsid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1527ECA6" w14:textId="6FA7A2EC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0502 – Atenção à Saúde</w:t>
      </w:r>
    </w:p>
    <w:p w14:paraId="37AE484A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2.530 – Programa Rede Bem Cuidar RS</w:t>
      </w:r>
    </w:p>
    <w:p w14:paraId="34180A43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3.1.90.04.00.00.00 – Contratação Por Tempo Determinado. R$ 34.474,94 (trinta e quatro mil, quatrocentos e setenta e quatro reais e noventa e quatro centavos)</w:t>
      </w:r>
    </w:p>
    <w:p w14:paraId="194E7BD7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3.3.90.39.00.00.00 – Outros Serviços de Terceiros – Pessoa Jurídica. R$ 20.000,00 (vinte mil reais)</w:t>
      </w:r>
    </w:p>
    <w:p w14:paraId="72F1B63A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2.621.0000.4011 - Transferências Fundo a Fundo de Recursos do SUS provenientes do Governo Estadual</w:t>
      </w:r>
    </w:p>
    <w:p w14:paraId="3DE8C814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4.4.90.52.00.00.00 – Equipamentos e Material Permanente. R$ 69.936,69 (sessenta e nove mil, novecentos e trinta e seis reais e sessenta e nove centavos)</w:t>
      </w:r>
    </w:p>
    <w:p w14:paraId="26508E98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2.621.00004293 - Transferências Fundo a Fundo de Recursos do SUS provenientes do Governo Estadual</w:t>
      </w:r>
    </w:p>
    <w:p w14:paraId="7B7B2333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E024E65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 – Secretaria de Saúde e Desenvolvimento Social</w:t>
      </w:r>
    </w:p>
    <w:p w14:paraId="79863DB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02 – Fundo Municipal da Saúde – Rec. Vinculados</w:t>
      </w:r>
    </w:p>
    <w:p w14:paraId="2DF9E108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10 – Saúde</w:t>
      </w:r>
    </w:p>
    <w:p w14:paraId="663AC40C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301 – Atenção Básica</w:t>
      </w:r>
    </w:p>
    <w:p w14:paraId="777FFFE2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0502 – Atenção à Saúde</w:t>
      </w:r>
    </w:p>
    <w:p w14:paraId="04888727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2.533 - Programa Primeira Infância Melhor – PIM</w:t>
      </w:r>
    </w:p>
    <w:p w14:paraId="04B59500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3.1.90.04.00.00.00 – Contratação Por Tempo Determinado. R$ 7.112,73 (sete mil, cento e doze reais e setenta e três centavos)</w:t>
      </w:r>
    </w:p>
    <w:p w14:paraId="4521CC75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2.621.0000.4160 - Transferências Fundo a Fundo de Recursos do SUS provenientes do Governo Estadual</w:t>
      </w:r>
    </w:p>
    <w:p w14:paraId="3CAD8BD5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68DA305C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Valor total de Crédito Adicional Suplementar: R$ 309.770,50 (trezentos e nove mil, setecentos e setenta e reais e cinquenta centavos)</w:t>
      </w:r>
    </w:p>
    <w:p w14:paraId="157E2C4A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2475D7D2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57E54AF6" w14:textId="77777777" w:rsidR="00372B0F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Suplementar de que trata o art. 1° desta Lei, recursos financeiros provenientes do superávit financeiro verificado no exercício de 2024, </w:t>
      </w:r>
      <w:r w:rsidRPr="00372B0F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nas </w:t>
      </w: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seguintes Fontes de Recurso e respectivos valores:</w:t>
      </w:r>
    </w:p>
    <w:p w14:paraId="127997A3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2.621.3201.4011 – Transferências Fundo a Fundo de Recursos do SUS provenientes do Governo Estadual, no valor de R$ 13.388,25 (treze mil, trezentos e oitenta e oito reais e vinte e cinco centavos);</w:t>
      </w:r>
    </w:p>
    <w:p w14:paraId="5DBAFAA4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2.621.0000.4011 – Transferências Fundo a Fundo de Recursos do SUS provenientes do Governo Estadual, no valor de R$ 74.992,68 (setenta e quatro mil, novecentos e noventa e dois reais e sessenta e oito centavos);</w:t>
      </w:r>
    </w:p>
    <w:p w14:paraId="692E48C8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2.621.0000.4050 - Transferências Fundo a Fundo de Recursos do SUS provenientes do Governo Estadual, no valor de R$ 38.658,04 (trinta e oito mil, seiscentos e cinquenta e oito reais e quatro centavos);</w:t>
      </w:r>
    </w:p>
    <w:p w14:paraId="0DCB4350" w14:textId="77777777" w:rsid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ind w:left="720" w:right="-285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2FAB0D61" w14:textId="350EA48B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 xml:space="preserve">Fonte de Recurso: 2.621.0000.4090 – Transferências Fundo a Fundo de Recursos do SUS provenientes do Governo Estadual, no valor de R$ 35.941,25 (trinta e cinco mil, novecentos e quarenta e um reais e vinte e cinco centavos); </w:t>
      </w:r>
    </w:p>
    <w:p w14:paraId="502D0B38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2.621.0000.4160 - Transferências Fundo a Fundo de Recursos do SUS provenientes do Governo Estadual, no valor de R$ 7.112,73 (sete mil, cento e doze reais e setenta e três centavos);</w:t>
      </w:r>
    </w:p>
    <w:p w14:paraId="6B143A09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2.621.0000.4190 - Transferências Fundo a Fundo de Recursos do SUS provenientes do Governo Estadual, no valor de R$ 16.122,91 (dezesseis mil, cento e vinte e dois reais e noventa e um centavos);</w:t>
      </w:r>
    </w:p>
    <w:p w14:paraId="02034B2F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6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2.621.0000.4293 - Transferências Fundo a Fundo de Recursos do SUS provenientes do Governo Estadual, no valor de R$ 69.936,69 (sessenta e nove mil, novecentos e trinta e seis reais e sessenta e nove centavos);</w:t>
      </w:r>
    </w:p>
    <w:p w14:paraId="5367EA5E" w14:textId="77777777" w:rsidR="00372B0F" w:rsidRPr="00372B0F" w:rsidRDefault="00372B0F" w:rsidP="00372B0F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spacing w:after="12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372B0F">
        <w:rPr>
          <w:rFonts w:ascii="Arial" w:hAnsi="Arial" w:cs="Arial"/>
          <w:color w:val="auto"/>
          <w:kern w:val="3"/>
        </w:rPr>
        <w:t>Fonte de Recurso: 2.621.3210.4293 - Transferências Fundo a Fundo de Recursos do SUS provenientes do Governo Estadual, no valor de R$ 53.617,95 (cinquenta e três mil, seiscentos e dezessete reais e noventa e cinco centavos);</w:t>
      </w:r>
    </w:p>
    <w:p w14:paraId="5496FD01" w14:textId="77777777" w:rsidR="00372B0F" w:rsidRPr="00372B0F" w:rsidRDefault="00372B0F" w:rsidP="00372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65951907" w14:textId="3F74EC93" w:rsidR="002466C1" w:rsidRPr="00372B0F" w:rsidRDefault="00372B0F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372B0F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3° </w:t>
      </w:r>
      <w:r w:rsidRPr="00372B0F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</w:t>
      </w:r>
    </w:p>
    <w:p w14:paraId="3D27D1DF" w14:textId="1D41587B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</w:p>
    <w:p w14:paraId="57C1C417" w14:textId="46BE87CA" w:rsidR="004476B9" w:rsidRPr="0021568F" w:rsidRDefault="009D552D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289C0F33" w14:textId="4B56A098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1C6E84">
        <w:rPr>
          <w:rFonts w:ascii="Arial" w:eastAsia="Arial" w:hAnsi="Arial" w:cs="Arial"/>
        </w:rPr>
        <w:t>06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A668101" w14:textId="4C8BB62D" w:rsidR="001C6E84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3"/>
  </w:num>
  <w:num w:numId="4" w16cid:durableId="75053566">
    <w:abstractNumId w:val="8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6"/>
  </w:num>
  <w:num w:numId="12" w16cid:durableId="885410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29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1568F"/>
    <w:rsid w:val="002300AF"/>
    <w:rsid w:val="002466C1"/>
    <w:rsid w:val="002613AC"/>
    <w:rsid w:val="00281418"/>
    <w:rsid w:val="002855A2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72B0F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49A0"/>
    <w:rsid w:val="00B5511A"/>
    <w:rsid w:val="00B7773A"/>
    <w:rsid w:val="00B8524A"/>
    <w:rsid w:val="00B937B7"/>
    <w:rsid w:val="00BA6F52"/>
    <w:rsid w:val="00BC0DD2"/>
    <w:rsid w:val="00BD0C54"/>
    <w:rsid w:val="00BE236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EF620B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1152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56</cp:revision>
  <cp:lastPrinted>2025-03-06T12:02:00Z</cp:lastPrinted>
  <dcterms:created xsi:type="dcterms:W3CDTF">2024-04-30T11:49:00Z</dcterms:created>
  <dcterms:modified xsi:type="dcterms:W3CDTF">2025-03-06T12:13:00Z</dcterms:modified>
</cp:coreProperties>
</file>